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26B" w:rsidRDefault="00B6526B" w:rsidP="00B6526B">
      <w:pPr>
        <w:jc w:val="right"/>
        <w:rPr>
          <w:rFonts w:ascii="Arial" w:hAnsi="Arial" w:cs="Arial"/>
          <w:b/>
          <w:sz w:val="24"/>
          <w:szCs w:val="24"/>
        </w:rPr>
      </w:pPr>
    </w:p>
    <w:p w:rsidR="00B6526B" w:rsidRPr="00DD2D60" w:rsidRDefault="00B6526B" w:rsidP="00B6526B">
      <w:pPr>
        <w:jc w:val="right"/>
        <w:rPr>
          <w:rFonts w:ascii="Arial" w:hAnsi="Arial" w:cs="Arial"/>
          <w:b/>
          <w:sz w:val="24"/>
          <w:szCs w:val="24"/>
        </w:rPr>
      </w:pPr>
    </w:p>
    <w:p w:rsidR="00B6526B" w:rsidRDefault="00B6526B" w:rsidP="00B6526B">
      <w:pPr>
        <w:jc w:val="right"/>
        <w:rPr>
          <w:rFonts w:ascii="Arial" w:hAnsi="Arial" w:cs="Arial"/>
          <w:b/>
          <w:sz w:val="28"/>
          <w:szCs w:val="28"/>
        </w:rPr>
      </w:pPr>
      <w:r>
        <w:rPr>
          <w:noProof/>
          <w:lang w:eastAsia="en-GB"/>
        </w:rPr>
        <w:drawing>
          <wp:inline distT="0" distB="0" distL="0" distR="0" wp14:anchorId="4191193D" wp14:editId="7682158B">
            <wp:extent cx="2324100" cy="729509"/>
            <wp:effectExtent l="0" t="0" r="0" b="0"/>
            <wp:docPr id="2" name="Picture 2" descr="Northern Housing Consort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ern Housing Consorti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1568" cy="731853"/>
                    </a:xfrm>
                    <a:prstGeom prst="rect">
                      <a:avLst/>
                    </a:prstGeom>
                    <a:noFill/>
                    <a:ln>
                      <a:noFill/>
                    </a:ln>
                  </pic:spPr>
                </pic:pic>
              </a:graphicData>
            </a:graphic>
          </wp:inline>
        </w:drawing>
      </w:r>
    </w:p>
    <w:p w:rsidR="00B6526B" w:rsidRDefault="00B6526B" w:rsidP="00B6526B">
      <w:pPr>
        <w:rPr>
          <w:rFonts w:ascii="Arial" w:hAnsi="Arial" w:cs="Arial"/>
          <w:b/>
          <w:sz w:val="28"/>
          <w:szCs w:val="28"/>
        </w:rPr>
      </w:pPr>
    </w:p>
    <w:p w:rsidR="00B6526B" w:rsidRDefault="00B6526B" w:rsidP="00B6526B">
      <w:pPr>
        <w:rPr>
          <w:rFonts w:ascii="Arial" w:hAnsi="Arial" w:cs="Arial"/>
          <w:b/>
          <w:sz w:val="28"/>
          <w:szCs w:val="28"/>
        </w:rPr>
      </w:pPr>
      <w:r>
        <w:rPr>
          <w:rFonts w:ascii="Arial" w:hAnsi="Arial" w:cs="Arial"/>
          <w:b/>
          <w:sz w:val="28"/>
          <w:szCs w:val="28"/>
        </w:rPr>
        <w:t xml:space="preserve">Funding Supported Housing: </w:t>
      </w:r>
    </w:p>
    <w:p w:rsidR="00B6526B" w:rsidRDefault="00B6526B" w:rsidP="00B6526B">
      <w:pPr>
        <w:rPr>
          <w:rFonts w:ascii="Arial" w:hAnsi="Arial" w:cs="Arial"/>
          <w:b/>
          <w:sz w:val="28"/>
          <w:szCs w:val="28"/>
        </w:rPr>
      </w:pPr>
      <w:r w:rsidRPr="00DD2D60">
        <w:rPr>
          <w:rFonts w:ascii="Arial" w:hAnsi="Arial" w:cs="Arial"/>
          <w:b/>
          <w:sz w:val="28"/>
          <w:szCs w:val="28"/>
        </w:rPr>
        <w:t>Consultation on housing costs for short-term supported accommodation</w:t>
      </w:r>
    </w:p>
    <w:p w:rsidR="00B6526B" w:rsidRDefault="00B6526B" w:rsidP="00B6526B">
      <w:pPr>
        <w:pStyle w:val="ListParagraph"/>
        <w:numPr>
          <w:ilvl w:val="0"/>
          <w:numId w:val="11"/>
        </w:numPr>
        <w:ind w:left="567" w:hanging="567"/>
        <w:rPr>
          <w:rFonts w:ascii="Arial" w:hAnsi="Arial" w:cs="Arial"/>
          <w:b/>
          <w:sz w:val="24"/>
          <w:szCs w:val="24"/>
        </w:rPr>
      </w:pPr>
      <w:r w:rsidRPr="00BB179E">
        <w:rPr>
          <w:rFonts w:ascii="Arial" w:hAnsi="Arial" w:cs="Arial"/>
          <w:b/>
          <w:sz w:val="24"/>
          <w:szCs w:val="24"/>
        </w:rPr>
        <w:t>About Us</w:t>
      </w:r>
    </w:p>
    <w:p w:rsidR="00B6526B" w:rsidRPr="00BB179E" w:rsidRDefault="00B6526B" w:rsidP="00B6526B">
      <w:pPr>
        <w:pStyle w:val="ListParagraph"/>
        <w:ind w:left="360"/>
        <w:rPr>
          <w:rFonts w:ascii="Arial" w:hAnsi="Arial" w:cs="Arial"/>
          <w:b/>
          <w:sz w:val="24"/>
          <w:szCs w:val="24"/>
        </w:rPr>
      </w:pPr>
    </w:p>
    <w:p w:rsidR="00B6526B" w:rsidRPr="00BB179E" w:rsidRDefault="00B6526B" w:rsidP="00B6526B">
      <w:pPr>
        <w:pStyle w:val="ListParagraph"/>
        <w:numPr>
          <w:ilvl w:val="1"/>
          <w:numId w:val="12"/>
        </w:numPr>
        <w:spacing w:after="0" w:line="240" w:lineRule="auto"/>
        <w:ind w:left="567" w:hanging="567"/>
        <w:rPr>
          <w:rFonts w:ascii="Arial" w:hAnsi="Arial" w:cs="Arial"/>
          <w:sz w:val="24"/>
          <w:szCs w:val="24"/>
          <w:shd w:val="clear" w:color="auto" w:fill="FFFFFF"/>
        </w:rPr>
      </w:pPr>
      <w:r w:rsidRPr="00BB179E">
        <w:rPr>
          <w:rFonts w:ascii="Arial" w:eastAsia="MS Mincho" w:hAnsi="Arial" w:cs="Arial"/>
          <w:sz w:val="24"/>
          <w:szCs w:val="24"/>
        </w:rPr>
        <w:t>The Northern Housing Consortium (NHC) is a membership organisation based in the North of England that works with local authorities and housing associations to advance the cause of housing.  Our membership covers around 90% of all housing providers in the North.  The N</w:t>
      </w:r>
      <w:r w:rsidRPr="00BB179E">
        <w:rPr>
          <w:rFonts w:ascii="Arial" w:hAnsi="Arial" w:cs="Arial"/>
          <w:sz w:val="24"/>
          <w:szCs w:val="24"/>
          <w:shd w:val="clear" w:color="auto" w:fill="FFFFFF"/>
        </w:rPr>
        <w:t xml:space="preserve">HC brings its members together to share ideas, and to promote their interests and to ensure their voice is heard at a regional and national government level. </w:t>
      </w:r>
    </w:p>
    <w:p w:rsidR="00B6526B" w:rsidRPr="00BB179E" w:rsidRDefault="00B6526B" w:rsidP="00B6526B">
      <w:pPr>
        <w:pStyle w:val="ListParagraph"/>
        <w:spacing w:after="0" w:line="240" w:lineRule="auto"/>
        <w:ind w:left="405"/>
        <w:rPr>
          <w:rFonts w:ascii="Arial" w:hAnsi="Arial" w:cs="Arial"/>
          <w:sz w:val="24"/>
          <w:szCs w:val="24"/>
          <w:shd w:val="clear" w:color="auto" w:fill="FFFFFF"/>
        </w:rPr>
      </w:pPr>
    </w:p>
    <w:p w:rsidR="00B6526B" w:rsidRDefault="00B6526B" w:rsidP="00B6526B">
      <w:pPr>
        <w:pStyle w:val="ListParagraph"/>
        <w:numPr>
          <w:ilvl w:val="0"/>
          <w:numId w:val="11"/>
        </w:numPr>
        <w:ind w:left="567" w:hanging="522"/>
        <w:rPr>
          <w:rFonts w:ascii="Arial" w:hAnsi="Arial" w:cs="Arial"/>
          <w:b/>
          <w:sz w:val="24"/>
          <w:szCs w:val="24"/>
        </w:rPr>
      </w:pPr>
      <w:r>
        <w:rPr>
          <w:rFonts w:ascii="Arial" w:hAnsi="Arial" w:cs="Arial"/>
          <w:b/>
          <w:sz w:val="24"/>
          <w:szCs w:val="24"/>
        </w:rPr>
        <w:t>Introductory Comments</w:t>
      </w:r>
    </w:p>
    <w:p w:rsidR="00B6526B" w:rsidRPr="00BB179E" w:rsidRDefault="00B6526B" w:rsidP="00B6526B">
      <w:pPr>
        <w:pStyle w:val="ListParagraph"/>
        <w:ind w:left="405"/>
        <w:rPr>
          <w:rFonts w:ascii="Arial" w:hAnsi="Arial" w:cs="Arial"/>
          <w:b/>
          <w:sz w:val="24"/>
          <w:szCs w:val="24"/>
        </w:rPr>
      </w:pPr>
    </w:p>
    <w:p w:rsidR="00B6526B" w:rsidRDefault="00B6526B" w:rsidP="00B6526B">
      <w:pPr>
        <w:pStyle w:val="ListParagraph"/>
        <w:numPr>
          <w:ilvl w:val="1"/>
          <w:numId w:val="13"/>
        </w:numPr>
        <w:spacing w:after="0" w:line="240" w:lineRule="auto"/>
        <w:ind w:left="567" w:hanging="567"/>
        <w:rPr>
          <w:rFonts w:ascii="Arial" w:hAnsi="Arial" w:cs="Arial"/>
          <w:sz w:val="24"/>
          <w:szCs w:val="24"/>
        </w:rPr>
      </w:pPr>
      <w:r w:rsidRPr="00AB0F1E">
        <w:rPr>
          <w:rFonts w:ascii="Arial" w:hAnsi="Arial" w:cs="Arial"/>
          <w:sz w:val="24"/>
          <w:szCs w:val="24"/>
        </w:rPr>
        <w:t xml:space="preserve">The </w:t>
      </w:r>
      <w:r>
        <w:rPr>
          <w:rFonts w:ascii="Arial" w:hAnsi="Arial" w:cs="Arial"/>
          <w:sz w:val="24"/>
          <w:szCs w:val="24"/>
        </w:rPr>
        <w:t xml:space="preserve">NHC broadly welcomes the proposals which will hopefully </w:t>
      </w:r>
      <w:r w:rsidRPr="00AB0F1E">
        <w:rPr>
          <w:rFonts w:ascii="Arial" w:hAnsi="Arial" w:cs="Arial"/>
          <w:sz w:val="24"/>
          <w:szCs w:val="24"/>
        </w:rPr>
        <w:t xml:space="preserve">address </w:t>
      </w:r>
      <w:r>
        <w:rPr>
          <w:rFonts w:ascii="Arial" w:hAnsi="Arial" w:cs="Arial"/>
          <w:sz w:val="24"/>
          <w:szCs w:val="24"/>
        </w:rPr>
        <w:t xml:space="preserve">the </w:t>
      </w:r>
      <w:proofErr w:type="spellStart"/>
      <w:r>
        <w:rPr>
          <w:rFonts w:ascii="Arial" w:hAnsi="Arial" w:cs="Arial"/>
          <w:sz w:val="24"/>
          <w:szCs w:val="24"/>
        </w:rPr>
        <w:t>ongoing</w:t>
      </w:r>
      <w:proofErr w:type="spellEnd"/>
      <w:r>
        <w:rPr>
          <w:rFonts w:ascii="Arial" w:hAnsi="Arial" w:cs="Arial"/>
          <w:sz w:val="24"/>
          <w:szCs w:val="24"/>
        </w:rPr>
        <w:t xml:space="preserve"> </w:t>
      </w:r>
      <w:r w:rsidRPr="00AB0F1E">
        <w:rPr>
          <w:rFonts w:ascii="Arial" w:hAnsi="Arial" w:cs="Arial"/>
          <w:sz w:val="24"/>
          <w:szCs w:val="24"/>
        </w:rPr>
        <w:t xml:space="preserve">concerns about the long-term stability of funding for </w:t>
      </w:r>
      <w:r>
        <w:rPr>
          <w:rFonts w:ascii="Arial" w:hAnsi="Arial" w:cs="Arial"/>
          <w:sz w:val="24"/>
          <w:szCs w:val="24"/>
        </w:rPr>
        <w:t>supported housing</w:t>
      </w:r>
      <w:r w:rsidRPr="00AB0F1E">
        <w:rPr>
          <w:rFonts w:ascii="Arial" w:hAnsi="Arial" w:cs="Arial"/>
          <w:sz w:val="24"/>
          <w:szCs w:val="24"/>
        </w:rPr>
        <w:t>.</w:t>
      </w:r>
    </w:p>
    <w:p w:rsidR="00B6526B" w:rsidRDefault="00B6526B" w:rsidP="00B6526B">
      <w:pPr>
        <w:pStyle w:val="ListParagraph"/>
        <w:spacing w:after="0" w:line="240" w:lineRule="auto"/>
        <w:ind w:left="360"/>
        <w:rPr>
          <w:rFonts w:ascii="Arial" w:hAnsi="Arial" w:cs="Arial"/>
          <w:sz w:val="24"/>
          <w:szCs w:val="24"/>
        </w:rPr>
      </w:pPr>
    </w:p>
    <w:p w:rsidR="00B6526B" w:rsidRDefault="00B6526B" w:rsidP="00B6526B">
      <w:pPr>
        <w:pStyle w:val="ListParagraph"/>
        <w:numPr>
          <w:ilvl w:val="1"/>
          <w:numId w:val="13"/>
        </w:numPr>
        <w:spacing w:after="0" w:line="240" w:lineRule="auto"/>
        <w:ind w:left="567" w:hanging="567"/>
        <w:rPr>
          <w:rFonts w:ascii="Arial" w:hAnsi="Arial" w:cs="Arial"/>
          <w:sz w:val="24"/>
          <w:szCs w:val="24"/>
        </w:rPr>
      </w:pPr>
      <w:r w:rsidRPr="00D70947">
        <w:rPr>
          <w:rFonts w:ascii="Arial" w:hAnsi="Arial" w:cs="Arial"/>
          <w:sz w:val="24"/>
          <w:szCs w:val="24"/>
        </w:rPr>
        <w:t xml:space="preserve">The NHC was pleased at the announcement that the government had listened to the concerns of all interested parties and that as part of the wider funding review the cap for supported housing would not be applied. The LHA cap would have caused particular problems in the North </w:t>
      </w:r>
      <w:r w:rsidRPr="00D70947">
        <w:rPr>
          <w:rFonts w:ascii="Arial" w:hAnsi="Arial" w:cs="Arial"/>
          <w:spacing w:val="5"/>
          <w:sz w:val="24"/>
          <w:szCs w:val="24"/>
          <w:shd w:val="clear" w:color="auto" w:fill="FFFFFF"/>
        </w:rPr>
        <w:t>for people living in supported housing, and would have put homes for some of the most vulnerable people in our society at risk.</w:t>
      </w:r>
      <w:r w:rsidRPr="00D70947">
        <w:rPr>
          <w:rFonts w:ascii="Arial" w:hAnsi="Arial" w:cs="Arial"/>
          <w:sz w:val="24"/>
          <w:szCs w:val="24"/>
        </w:rPr>
        <w:t xml:space="preserve">  The reversal of this proposal was welcome news for our members who were anticipating significant </w:t>
      </w:r>
      <w:r>
        <w:rPr>
          <w:rFonts w:ascii="Arial" w:hAnsi="Arial" w:cs="Arial"/>
          <w:sz w:val="24"/>
          <w:szCs w:val="24"/>
        </w:rPr>
        <w:t xml:space="preserve">difficulties and financial losses </w:t>
      </w:r>
      <w:r w:rsidRPr="00AB0F1E">
        <w:rPr>
          <w:rFonts w:ascii="Arial" w:hAnsi="Arial" w:cs="Arial"/>
          <w:sz w:val="24"/>
          <w:szCs w:val="24"/>
        </w:rPr>
        <w:t xml:space="preserve">based on worst case scenarios.  It now means that registered providers </w:t>
      </w:r>
      <w:r>
        <w:rPr>
          <w:rFonts w:ascii="Arial" w:hAnsi="Arial" w:cs="Arial"/>
          <w:sz w:val="24"/>
          <w:szCs w:val="24"/>
        </w:rPr>
        <w:t>will be able to plan to support</w:t>
      </w:r>
      <w:r w:rsidRPr="00AB0F1E">
        <w:rPr>
          <w:rFonts w:ascii="Arial" w:hAnsi="Arial" w:cs="Arial"/>
          <w:sz w:val="24"/>
          <w:szCs w:val="24"/>
        </w:rPr>
        <w:t xml:space="preserve"> under 35s; plan for the development of new shelt</w:t>
      </w:r>
      <w:r>
        <w:rPr>
          <w:rFonts w:ascii="Arial" w:hAnsi="Arial" w:cs="Arial"/>
          <w:sz w:val="24"/>
          <w:szCs w:val="24"/>
        </w:rPr>
        <w:t xml:space="preserve">ered and supported schemes and to </w:t>
      </w:r>
      <w:r w:rsidRPr="00AB0F1E">
        <w:rPr>
          <w:rFonts w:ascii="Arial" w:hAnsi="Arial" w:cs="Arial"/>
          <w:sz w:val="24"/>
          <w:szCs w:val="24"/>
        </w:rPr>
        <w:t>focus resources on other pressing issues.</w:t>
      </w:r>
    </w:p>
    <w:p w:rsidR="00B6526B" w:rsidRPr="00AB0F1E" w:rsidRDefault="00B6526B" w:rsidP="00B6526B">
      <w:pPr>
        <w:pStyle w:val="ListParagraph"/>
        <w:spacing w:after="0" w:line="240" w:lineRule="auto"/>
        <w:rPr>
          <w:rFonts w:ascii="Arial" w:hAnsi="Arial" w:cs="Arial"/>
          <w:sz w:val="24"/>
          <w:szCs w:val="24"/>
        </w:rPr>
      </w:pPr>
    </w:p>
    <w:p w:rsidR="00B6526B" w:rsidRDefault="00B6526B" w:rsidP="00B6526B">
      <w:pPr>
        <w:pStyle w:val="ListParagraph"/>
        <w:numPr>
          <w:ilvl w:val="1"/>
          <w:numId w:val="13"/>
        </w:numPr>
        <w:spacing w:after="0" w:line="240" w:lineRule="auto"/>
        <w:ind w:left="567" w:hanging="567"/>
        <w:rPr>
          <w:rFonts w:ascii="Arial" w:hAnsi="Arial" w:cs="Arial"/>
          <w:sz w:val="24"/>
          <w:szCs w:val="24"/>
        </w:rPr>
      </w:pPr>
      <w:r w:rsidRPr="00DE6E35">
        <w:rPr>
          <w:rFonts w:ascii="Arial" w:hAnsi="Arial" w:cs="Arial"/>
          <w:sz w:val="24"/>
          <w:szCs w:val="24"/>
        </w:rPr>
        <w:t>The approach in the consultation papers goes a long way to recognising the diversity of the sector and the people it supports</w:t>
      </w:r>
      <w:r>
        <w:rPr>
          <w:rFonts w:ascii="Arial" w:hAnsi="Arial" w:cs="Arial"/>
          <w:sz w:val="24"/>
          <w:szCs w:val="24"/>
        </w:rPr>
        <w:t>.  However, t</w:t>
      </w:r>
      <w:r w:rsidRPr="00AB0F1E">
        <w:rPr>
          <w:rFonts w:ascii="Arial" w:hAnsi="Arial" w:cs="Arial"/>
          <w:sz w:val="24"/>
          <w:szCs w:val="24"/>
        </w:rPr>
        <w:t xml:space="preserve">here remain </w:t>
      </w:r>
      <w:r>
        <w:rPr>
          <w:rFonts w:ascii="Arial" w:hAnsi="Arial" w:cs="Arial"/>
          <w:sz w:val="24"/>
          <w:szCs w:val="24"/>
        </w:rPr>
        <w:t>significant</w:t>
      </w:r>
      <w:r w:rsidRPr="00AB0F1E">
        <w:rPr>
          <w:rFonts w:ascii="Arial" w:hAnsi="Arial" w:cs="Arial"/>
          <w:sz w:val="24"/>
          <w:szCs w:val="24"/>
        </w:rPr>
        <w:t xml:space="preserve"> challenges in the details of the proposals and we have responded to this in our response</w:t>
      </w:r>
      <w:r>
        <w:rPr>
          <w:rFonts w:ascii="Arial" w:hAnsi="Arial" w:cs="Arial"/>
          <w:sz w:val="24"/>
          <w:szCs w:val="24"/>
        </w:rPr>
        <w:t xml:space="preserve"> to the consultation questions</w:t>
      </w:r>
      <w:r w:rsidRPr="00AB0F1E">
        <w:rPr>
          <w:rFonts w:ascii="Arial" w:hAnsi="Arial" w:cs="Arial"/>
          <w:sz w:val="24"/>
          <w:szCs w:val="24"/>
        </w:rPr>
        <w:t xml:space="preserve">. </w:t>
      </w:r>
      <w:r>
        <w:rPr>
          <w:rFonts w:ascii="Arial" w:hAnsi="Arial" w:cs="Arial"/>
          <w:sz w:val="24"/>
          <w:szCs w:val="24"/>
        </w:rPr>
        <w:t xml:space="preserve"> T</w:t>
      </w:r>
      <w:r w:rsidRPr="00DE6E35">
        <w:rPr>
          <w:rFonts w:ascii="Arial" w:hAnsi="Arial" w:cs="Arial"/>
          <w:sz w:val="24"/>
          <w:szCs w:val="24"/>
        </w:rPr>
        <w:t>here are areas where there is a real r</w:t>
      </w:r>
      <w:r>
        <w:rPr>
          <w:rFonts w:ascii="Arial" w:hAnsi="Arial" w:cs="Arial"/>
          <w:sz w:val="24"/>
          <w:szCs w:val="24"/>
        </w:rPr>
        <w:t>isk of de-commissioning of services if the f</w:t>
      </w:r>
      <w:r w:rsidRPr="00DE6E35">
        <w:rPr>
          <w:rFonts w:ascii="Arial" w:hAnsi="Arial" w:cs="Arial"/>
          <w:sz w:val="24"/>
          <w:szCs w:val="24"/>
        </w:rPr>
        <w:t xml:space="preserve">ull complexity and variety of services is not fully represented. </w:t>
      </w:r>
      <w:r>
        <w:rPr>
          <w:rFonts w:ascii="Arial" w:hAnsi="Arial" w:cs="Arial"/>
          <w:sz w:val="24"/>
          <w:szCs w:val="24"/>
        </w:rPr>
        <w:t xml:space="preserve"> </w:t>
      </w:r>
      <w:r w:rsidRPr="00DE6E35">
        <w:rPr>
          <w:rFonts w:ascii="Arial" w:hAnsi="Arial" w:cs="Arial"/>
          <w:sz w:val="24"/>
          <w:szCs w:val="24"/>
        </w:rPr>
        <w:t xml:space="preserve">A major challenge for local authorities will be how to balance the needs of people across the whole age spectrum in a way that is fair, effective and sustainable and the proposals must support them in that role. </w:t>
      </w:r>
    </w:p>
    <w:p w:rsidR="00B6526B" w:rsidRPr="00DE6E35" w:rsidRDefault="00B6526B" w:rsidP="00B6526B">
      <w:pPr>
        <w:pStyle w:val="ListParagraph"/>
        <w:spacing w:after="0" w:line="240" w:lineRule="auto"/>
        <w:ind w:left="567"/>
        <w:rPr>
          <w:rFonts w:ascii="Arial" w:hAnsi="Arial" w:cs="Arial"/>
          <w:sz w:val="24"/>
          <w:szCs w:val="24"/>
        </w:rPr>
      </w:pPr>
    </w:p>
    <w:p w:rsidR="00B6526B" w:rsidRDefault="00B6526B" w:rsidP="00B6526B">
      <w:pPr>
        <w:pStyle w:val="ListParagraph"/>
        <w:numPr>
          <w:ilvl w:val="1"/>
          <w:numId w:val="13"/>
        </w:numPr>
        <w:spacing w:after="0" w:line="240" w:lineRule="auto"/>
        <w:ind w:left="567" w:hanging="567"/>
        <w:rPr>
          <w:rFonts w:ascii="Arial" w:hAnsi="Arial" w:cs="Arial"/>
          <w:sz w:val="24"/>
          <w:szCs w:val="24"/>
        </w:rPr>
      </w:pPr>
      <w:r>
        <w:rPr>
          <w:rFonts w:ascii="Arial" w:hAnsi="Arial" w:cs="Arial"/>
          <w:sz w:val="24"/>
          <w:szCs w:val="24"/>
        </w:rPr>
        <w:lastRenderedPageBreak/>
        <w:t>T</w:t>
      </w:r>
      <w:r w:rsidRPr="00AB0F1E">
        <w:rPr>
          <w:rFonts w:ascii="Arial" w:hAnsi="Arial" w:cs="Arial"/>
          <w:sz w:val="24"/>
          <w:szCs w:val="24"/>
        </w:rPr>
        <w:t>he NHC</w:t>
      </w:r>
      <w:r>
        <w:rPr>
          <w:rFonts w:ascii="Arial" w:hAnsi="Arial" w:cs="Arial"/>
          <w:sz w:val="24"/>
          <w:szCs w:val="24"/>
        </w:rPr>
        <w:t>,</w:t>
      </w:r>
      <w:r w:rsidRPr="00AB0F1E">
        <w:rPr>
          <w:rFonts w:ascii="Arial" w:hAnsi="Arial" w:cs="Arial"/>
          <w:sz w:val="24"/>
          <w:szCs w:val="24"/>
        </w:rPr>
        <w:t xml:space="preserve"> as cross sector membership body</w:t>
      </w:r>
      <w:r>
        <w:rPr>
          <w:rFonts w:ascii="Arial" w:hAnsi="Arial" w:cs="Arial"/>
          <w:sz w:val="24"/>
          <w:szCs w:val="24"/>
        </w:rPr>
        <w:t>,</w:t>
      </w:r>
      <w:r w:rsidRPr="00AB0F1E">
        <w:rPr>
          <w:rFonts w:ascii="Arial" w:hAnsi="Arial" w:cs="Arial"/>
          <w:sz w:val="24"/>
          <w:szCs w:val="24"/>
        </w:rPr>
        <w:t xml:space="preserve"> </w:t>
      </w:r>
      <w:r>
        <w:rPr>
          <w:rFonts w:ascii="Arial" w:hAnsi="Arial" w:cs="Arial"/>
          <w:sz w:val="24"/>
          <w:szCs w:val="24"/>
        </w:rPr>
        <w:t>supports</w:t>
      </w:r>
      <w:r w:rsidRPr="00AB0F1E">
        <w:rPr>
          <w:rFonts w:ascii="Arial" w:hAnsi="Arial" w:cs="Arial"/>
          <w:sz w:val="24"/>
          <w:szCs w:val="24"/>
        </w:rPr>
        <w:t xml:space="preserve"> </w:t>
      </w:r>
      <w:r>
        <w:rPr>
          <w:rFonts w:ascii="Arial" w:hAnsi="Arial" w:cs="Arial"/>
          <w:sz w:val="24"/>
          <w:szCs w:val="24"/>
        </w:rPr>
        <w:t xml:space="preserve">registered </w:t>
      </w:r>
      <w:r w:rsidRPr="00AB0F1E">
        <w:rPr>
          <w:rFonts w:ascii="Arial" w:hAnsi="Arial" w:cs="Arial"/>
          <w:sz w:val="24"/>
          <w:szCs w:val="24"/>
        </w:rPr>
        <w:t xml:space="preserve">providers </w:t>
      </w:r>
      <w:r>
        <w:rPr>
          <w:rFonts w:ascii="Arial" w:hAnsi="Arial" w:cs="Arial"/>
          <w:sz w:val="24"/>
          <w:szCs w:val="24"/>
        </w:rPr>
        <w:t xml:space="preserve">and </w:t>
      </w:r>
      <w:r w:rsidRPr="00AB0F1E">
        <w:rPr>
          <w:rFonts w:ascii="Arial" w:hAnsi="Arial" w:cs="Arial"/>
          <w:sz w:val="24"/>
          <w:szCs w:val="24"/>
        </w:rPr>
        <w:t>local authorities in their commissioning and oversight role.</w:t>
      </w:r>
      <w:r>
        <w:rPr>
          <w:rFonts w:ascii="Arial" w:hAnsi="Arial" w:cs="Arial"/>
          <w:sz w:val="24"/>
          <w:szCs w:val="24"/>
        </w:rPr>
        <w:t xml:space="preserve">  </w:t>
      </w:r>
      <w:r w:rsidRPr="002B6F0A">
        <w:rPr>
          <w:rFonts w:ascii="Arial" w:hAnsi="Arial" w:cs="Arial"/>
          <w:sz w:val="24"/>
          <w:szCs w:val="24"/>
        </w:rPr>
        <w:t xml:space="preserve">The detailed responses to the consultation questions set out below are based on dialogue with </w:t>
      </w:r>
      <w:r>
        <w:rPr>
          <w:rFonts w:ascii="Arial" w:hAnsi="Arial" w:cs="Arial"/>
          <w:sz w:val="24"/>
          <w:szCs w:val="24"/>
        </w:rPr>
        <w:t xml:space="preserve">members from housing associations and local authorities </w:t>
      </w:r>
      <w:r w:rsidRPr="002B6F0A">
        <w:rPr>
          <w:rFonts w:ascii="Arial" w:hAnsi="Arial" w:cs="Arial"/>
          <w:sz w:val="24"/>
          <w:szCs w:val="24"/>
        </w:rPr>
        <w:t xml:space="preserve">at a series of roundtable events.  </w:t>
      </w:r>
    </w:p>
    <w:p w:rsidR="00B6526B" w:rsidRPr="005B2AC5" w:rsidRDefault="00B6526B" w:rsidP="00B6526B">
      <w:pPr>
        <w:pStyle w:val="ListParagraph"/>
        <w:rPr>
          <w:rFonts w:ascii="Arial" w:hAnsi="Arial" w:cs="Arial"/>
          <w:sz w:val="24"/>
          <w:szCs w:val="24"/>
        </w:rPr>
      </w:pPr>
    </w:p>
    <w:p w:rsidR="00B6526B" w:rsidRPr="005B2AC5" w:rsidRDefault="00B6526B" w:rsidP="00B6526B">
      <w:pPr>
        <w:pStyle w:val="ListParagraph"/>
        <w:spacing w:after="0" w:line="240" w:lineRule="auto"/>
        <w:ind w:left="567"/>
        <w:rPr>
          <w:rFonts w:ascii="Arial" w:hAnsi="Arial" w:cs="Arial"/>
          <w:sz w:val="24"/>
          <w:szCs w:val="24"/>
        </w:rPr>
      </w:pPr>
    </w:p>
    <w:p w:rsidR="00B6526B" w:rsidRPr="00545F20" w:rsidRDefault="00B6526B" w:rsidP="00B6526B">
      <w:pPr>
        <w:rPr>
          <w:rFonts w:ascii="Arial" w:hAnsi="Arial" w:cs="Arial"/>
          <w:b/>
          <w:sz w:val="24"/>
          <w:szCs w:val="24"/>
        </w:rPr>
      </w:pPr>
      <w:r w:rsidRPr="00AD106F">
        <w:rPr>
          <w:rFonts w:ascii="Arial" w:hAnsi="Arial" w:cs="Arial"/>
          <w:b/>
          <w:sz w:val="24"/>
          <w:szCs w:val="24"/>
        </w:rPr>
        <w:t xml:space="preserve">Question 1: Do you agree with this definition? </w:t>
      </w:r>
      <w:r>
        <w:rPr>
          <w:rFonts w:ascii="Arial" w:hAnsi="Arial" w:cs="Arial"/>
          <w:b/>
          <w:sz w:val="24"/>
          <w:szCs w:val="24"/>
        </w:rPr>
        <w:t xml:space="preserve">[Definition: </w:t>
      </w:r>
      <w:r w:rsidRPr="00545F20">
        <w:rPr>
          <w:b/>
        </w:rPr>
        <w:t>Accommodation with support, accessed following a point of crisis or as part of a transition to living independently, and provided for a period of up to two years or until transition to suitable long-term stable accommodation is</w:t>
      </w:r>
      <w:r>
        <w:rPr>
          <w:b/>
        </w:rPr>
        <w:t xml:space="preserve"> found, whichever occurs first.]</w:t>
      </w:r>
    </w:p>
    <w:p w:rsidR="00B6526B" w:rsidRDefault="00B6526B" w:rsidP="00B6526B">
      <w:pPr>
        <w:rPr>
          <w:rFonts w:ascii="Arial" w:hAnsi="Arial" w:cs="Arial"/>
          <w:b/>
          <w:sz w:val="24"/>
          <w:szCs w:val="24"/>
        </w:rPr>
      </w:pPr>
      <w:r w:rsidRPr="00AD106F">
        <w:rPr>
          <w:rFonts w:ascii="Arial" w:hAnsi="Arial" w:cs="Arial"/>
          <w:b/>
          <w:sz w:val="24"/>
          <w:szCs w:val="24"/>
        </w:rPr>
        <w:t>[Yes/No] Please comment</w:t>
      </w:r>
    </w:p>
    <w:p w:rsidR="00B6526B" w:rsidRPr="00B33D4F" w:rsidRDefault="00B6526B" w:rsidP="00B6526B">
      <w:pPr>
        <w:ind w:left="720"/>
        <w:rPr>
          <w:rFonts w:ascii="Arial" w:hAnsi="Arial" w:cs="Arial"/>
          <w:sz w:val="24"/>
          <w:szCs w:val="24"/>
        </w:rPr>
      </w:pPr>
      <w:r w:rsidRPr="00B33D4F">
        <w:rPr>
          <w:rFonts w:ascii="Arial" w:hAnsi="Arial" w:cs="Arial"/>
          <w:sz w:val="24"/>
          <w:szCs w:val="24"/>
        </w:rPr>
        <w:t xml:space="preserve">Our overall response is that the definition must reflect the diversity of ‘short term’ Supported Housing.  </w:t>
      </w:r>
      <w:r>
        <w:rPr>
          <w:rFonts w:ascii="Arial" w:hAnsi="Arial" w:cs="Arial"/>
          <w:sz w:val="24"/>
          <w:szCs w:val="24"/>
        </w:rPr>
        <w:t>This is more relevant than ever</w:t>
      </w:r>
      <w:r w:rsidRPr="00B33D4F">
        <w:rPr>
          <w:rFonts w:ascii="Arial" w:hAnsi="Arial" w:cs="Arial"/>
          <w:sz w:val="24"/>
          <w:szCs w:val="24"/>
        </w:rPr>
        <w:t xml:space="preserve"> at a time when local authorities </w:t>
      </w:r>
      <w:r>
        <w:rPr>
          <w:rFonts w:ascii="Arial" w:hAnsi="Arial" w:cs="Arial"/>
          <w:sz w:val="24"/>
          <w:szCs w:val="24"/>
        </w:rPr>
        <w:t xml:space="preserve">are </w:t>
      </w:r>
      <w:r w:rsidRPr="00B33D4F">
        <w:rPr>
          <w:rFonts w:ascii="Arial" w:hAnsi="Arial" w:cs="Arial"/>
          <w:sz w:val="24"/>
          <w:szCs w:val="24"/>
        </w:rPr>
        <w:t>required to widen the range of short term accommodation to meet the new duties in the HRA and to retain a decent standard of accommodation.</w:t>
      </w:r>
    </w:p>
    <w:p w:rsidR="00B6526B" w:rsidRDefault="00B6526B" w:rsidP="00B6526B">
      <w:pPr>
        <w:pStyle w:val="ListParagraph"/>
        <w:numPr>
          <w:ilvl w:val="0"/>
          <w:numId w:val="2"/>
        </w:numPr>
        <w:spacing w:after="160" w:line="259" w:lineRule="auto"/>
        <w:ind w:left="1080"/>
        <w:rPr>
          <w:rFonts w:ascii="Arial" w:hAnsi="Arial" w:cs="Arial"/>
          <w:sz w:val="24"/>
          <w:szCs w:val="24"/>
        </w:rPr>
      </w:pPr>
      <w:r>
        <w:rPr>
          <w:rFonts w:ascii="Arial" w:hAnsi="Arial" w:cs="Arial"/>
          <w:sz w:val="24"/>
          <w:szCs w:val="24"/>
        </w:rPr>
        <w:t>The definition of</w:t>
      </w:r>
      <w:r w:rsidRPr="00B33D4F">
        <w:rPr>
          <w:rFonts w:ascii="Arial" w:hAnsi="Arial" w:cs="Arial"/>
          <w:sz w:val="24"/>
          <w:szCs w:val="24"/>
        </w:rPr>
        <w:t xml:space="preserve"> ‘</w:t>
      </w:r>
      <w:r w:rsidRPr="00895EF5">
        <w:rPr>
          <w:rFonts w:ascii="Arial" w:hAnsi="Arial" w:cs="Arial"/>
          <w:i/>
          <w:sz w:val="24"/>
          <w:szCs w:val="24"/>
        </w:rPr>
        <w:t>Accommodation with support, accessed following a point of crisis or as part of a transition to living independently, and provided for a period of up to two years or until transition to suitable long-term accommodation is found, whichever occurs first’</w:t>
      </w:r>
      <w:r>
        <w:rPr>
          <w:rFonts w:ascii="Arial" w:hAnsi="Arial" w:cs="Arial"/>
          <w:sz w:val="24"/>
          <w:szCs w:val="24"/>
        </w:rPr>
        <w:t xml:space="preserve"> </w:t>
      </w:r>
      <w:r w:rsidRPr="00B33D4F">
        <w:rPr>
          <w:rFonts w:ascii="Arial" w:hAnsi="Arial" w:cs="Arial"/>
          <w:sz w:val="24"/>
          <w:szCs w:val="24"/>
        </w:rPr>
        <w:t>is a reasonable definition of the purpose of</w:t>
      </w:r>
      <w:r>
        <w:rPr>
          <w:rFonts w:ascii="Arial" w:hAnsi="Arial" w:cs="Arial"/>
          <w:sz w:val="24"/>
          <w:szCs w:val="24"/>
        </w:rPr>
        <w:t xml:space="preserve"> short term accommodation but we are concerned about what may fall through the gaps of the definition</w:t>
      </w:r>
      <w:r w:rsidRPr="00B33D4F">
        <w:rPr>
          <w:rFonts w:ascii="Arial" w:hAnsi="Arial" w:cs="Arial"/>
          <w:sz w:val="24"/>
          <w:szCs w:val="24"/>
        </w:rPr>
        <w:t>.</w:t>
      </w:r>
    </w:p>
    <w:p w:rsidR="00B6526B" w:rsidRPr="00B33D4F" w:rsidRDefault="00B6526B" w:rsidP="00B6526B">
      <w:pPr>
        <w:pStyle w:val="ListParagraph"/>
        <w:numPr>
          <w:ilvl w:val="0"/>
          <w:numId w:val="2"/>
        </w:numPr>
        <w:ind w:left="1080"/>
        <w:rPr>
          <w:rFonts w:ascii="Arial" w:hAnsi="Arial" w:cs="Arial"/>
          <w:sz w:val="24"/>
          <w:szCs w:val="24"/>
        </w:rPr>
      </w:pPr>
      <w:r w:rsidRPr="00B33D4F">
        <w:rPr>
          <w:rFonts w:ascii="Arial" w:hAnsi="Arial" w:cs="Arial"/>
          <w:sz w:val="24"/>
          <w:szCs w:val="24"/>
        </w:rPr>
        <w:t xml:space="preserve">The use of dispersed accommodation is not included and the proposals should be careful not </w:t>
      </w:r>
      <w:r>
        <w:rPr>
          <w:rFonts w:ascii="Arial" w:hAnsi="Arial" w:cs="Arial"/>
          <w:sz w:val="24"/>
          <w:szCs w:val="24"/>
        </w:rPr>
        <w:t xml:space="preserve">to </w:t>
      </w:r>
      <w:r w:rsidRPr="00B33D4F">
        <w:rPr>
          <w:rFonts w:ascii="Arial" w:hAnsi="Arial" w:cs="Arial"/>
          <w:sz w:val="24"/>
          <w:szCs w:val="24"/>
        </w:rPr>
        <w:t>exclude</w:t>
      </w:r>
      <w:r>
        <w:rPr>
          <w:rFonts w:ascii="Arial" w:hAnsi="Arial" w:cs="Arial"/>
          <w:sz w:val="24"/>
          <w:szCs w:val="24"/>
        </w:rPr>
        <w:t xml:space="preserve"> provision under </w:t>
      </w:r>
      <w:r w:rsidRPr="00B33D4F">
        <w:rPr>
          <w:rFonts w:ascii="Arial" w:hAnsi="Arial" w:cs="Arial"/>
          <w:sz w:val="24"/>
          <w:szCs w:val="24"/>
        </w:rPr>
        <w:t>‘other support</w:t>
      </w:r>
      <w:r>
        <w:rPr>
          <w:rFonts w:ascii="Arial" w:hAnsi="Arial" w:cs="Arial"/>
          <w:sz w:val="24"/>
          <w:szCs w:val="24"/>
        </w:rPr>
        <w:t>e</w:t>
      </w:r>
      <w:r w:rsidRPr="00B33D4F">
        <w:rPr>
          <w:rFonts w:ascii="Arial" w:hAnsi="Arial" w:cs="Arial"/>
          <w:sz w:val="24"/>
          <w:szCs w:val="24"/>
        </w:rPr>
        <w:t xml:space="preserve">d housing’ as general temporary accommodation. </w:t>
      </w:r>
      <w:r>
        <w:rPr>
          <w:rFonts w:ascii="Arial" w:hAnsi="Arial" w:cs="Arial"/>
          <w:sz w:val="24"/>
          <w:szCs w:val="24"/>
        </w:rPr>
        <w:t xml:space="preserve"> </w:t>
      </w:r>
      <w:r w:rsidRPr="00B33D4F">
        <w:rPr>
          <w:rFonts w:ascii="Arial" w:hAnsi="Arial" w:cs="Arial"/>
          <w:sz w:val="24"/>
          <w:szCs w:val="24"/>
        </w:rPr>
        <w:t xml:space="preserve">Also, Housing First is a key feature of support and is being extended.   Organisations that do not currently deal with local authorities </w:t>
      </w:r>
      <w:r>
        <w:rPr>
          <w:rFonts w:ascii="Arial" w:hAnsi="Arial" w:cs="Arial"/>
          <w:sz w:val="24"/>
          <w:szCs w:val="24"/>
        </w:rPr>
        <w:t xml:space="preserve">should not </w:t>
      </w:r>
      <w:r w:rsidRPr="00B33D4F">
        <w:rPr>
          <w:rFonts w:ascii="Arial" w:hAnsi="Arial" w:cs="Arial"/>
          <w:sz w:val="24"/>
          <w:szCs w:val="24"/>
        </w:rPr>
        <w:t>fall through the gaps in the new system.</w:t>
      </w:r>
    </w:p>
    <w:p w:rsidR="00B6526B" w:rsidRPr="00B33D4F" w:rsidRDefault="00B6526B" w:rsidP="00B6526B">
      <w:pPr>
        <w:pStyle w:val="ListParagraph"/>
        <w:numPr>
          <w:ilvl w:val="0"/>
          <w:numId w:val="2"/>
        </w:numPr>
        <w:ind w:left="1080"/>
        <w:rPr>
          <w:rFonts w:ascii="Arial" w:hAnsi="Arial" w:cs="Arial"/>
          <w:color w:val="0070C0"/>
          <w:sz w:val="24"/>
          <w:szCs w:val="24"/>
        </w:rPr>
      </w:pPr>
      <w:r>
        <w:rPr>
          <w:rFonts w:ascii="Arial" w:hAnsi="Arial" w:cs="Arial"/>
          <w:sz w:val="24"/>
          <w:szCs w:val="24"/>
        </w:rPr>
        <w:t>Short term accommodation is mostly much less than two years, however o</w:t>
      </w:r>
      <w:r w:rsidRPr="00B33D4F">
        <w:rPr>
          <w:rFonts w:ascii="Arial" w:hAnsi="Arial" w:cs="Arial"/>
          <w:sz w:val="24"/>
          <w:szCs w:val="24"/>
        </w:rPr>
        <w:t xml:space="preserve">ur members </w:t>
      </w:r>
      <w:r>
        <w:rPr>
          <w:rFonts w:ascii="Arial" w:hAnsi="Arial" w:cs="Arial"/>
          <w:sz w:val="24"/>
          <w:szCs w:val="24"/>
        </w:rPr>
        <w:t xml:space="preserve">propose </w:t>
      </w:r>
      <w:r w:rsidRPr="00B33D4F">
        <w:rPr>
          <w:rFonts w:ascii="Arial" w:hAnsi="Arial" w:cs="Arial"/>
          <w:sz w:val="24"/>
          <w:szCs w:val="24"/>
        </w:rPr>
        <w:t xml:space="preserve">that the timeline includes “For ‘an intended period’ of up to two years” allowing for </w:t>
      </w:r>
      <w:r>
        <w:rPr>
          <w:rFonts w:ascii="Arial" w:hAnsi="Arial" w:cs="Arial"/>
          <w:sz w:val="24"/>
          <w:szCs w:val="24"/>
        </w:rPr>
        <w:t xml:space="preserve">exceptions </w:t>
      </w:r>
      <w:r w:rsidRPr="00B33D4F">
        <w:rPr>
          <w:rFonts w:ascii="Arial" w:hAnsi="Arial" w:cs="Arial"/>
          <w:sz w:val="24"/>
          <w:szCs w:val="24"/>
        </w:rPr>
        <w:t xml:space="preserve">in individual cases. </w:t>
      </w:r>
      <w:r>
        <w:rPr>
          <w:rFonts w:ascii="Arial" w:hAnsi="Arial" w:cs="Arial"/>
          <w:sz w:val="24"/>
          <w:szCs w:val="24"/>
        </w:rPr>
        <w:t xml:space="preserve"> It is important that </w:t>
      </w:r>
      <w:r w:rsidRPr="00B33D4F">
        <w:rPr>
          <w:rFonts w:ascii="Arial" w:hAnsi="Arial" w:cs="Arial"/>
          <w:sz w:val="24"/>
          <w:szCs w:val="24"/>
        </w:rPr>
        <w:t>resident</w:t>
      </w:r>
      <w:r>
        <w:rPr>
          <w:rFonts w:ascii="Arial" w:hAnsi="Arial" w:cs="Arial"/>
          <w:sz w:val="24"/>
          <w:szCs w:val="24"/>
        </w:rPr>
        <w:t>s</w:t>
      </w:r>
      <w:r w:rsidRPr="00B33D4F">
        <w:rPr>
          <w:rFonts w:ascii="Arial" w:hAnsi="Arial" w:cs="Arial"/>
          <w:sz w:val="24"/>
          <w:szCs w:val="24"/>
        </w:rPr>
        <w:t xml:space="preserve"> / provider</w:t>
      </w:r>
      <w:r>
        <w:rPr>
          <w:rFonts w:ascii="Arial" w:hAnsi="Arial" w:cs="Arial"/>
          <w:sz w:val="24"/>
          <w:szCs w:val="24"/>
        </w:rPr>
        <w:t>s</w:t>
      </w:r>
      <w:r w:rsidRPr="00B33D4F">
        <w:rPr>
          <w:rFonts w:ascii="Arial" w:hAnsi="Arial" w:cs="Arial"/>
          <w:sz w:val="24"/>
          <w:szCs w:val="24"/>
        </w:rPr>
        <w:t xml:space="preserve"> should not be penalised if an individual remains in </w:t>
      </w:r>
      <w:r>
        <w:rPr>
          <w:rFonts w:ascii="Arial" w:hAnsi="Arial" w:cs="Arial"/>
          <w:sz w:val="24"/>
          <w:szCs w:val="24"/>
        </w:rPr>
        <w:t xml:space="preserve">short term accommodation </w:t>
      </w:r>
      <w:r w:rsidRPr="00B33D4F">
        <w:rPr>
          <w:rFonts w:ascii="Arial" w:hAnsi="Arial" w:cs="Arial"/>
          <w:sz w:val="24"/>
          <w:szCs w:val="24"/>
        </w:rPr>
        <w:t xml:space="preserve">beyond the intended length of stay, either because of </w:t>
      </w:r>
      <w:proofErr w:type="spellStart"/>
      <w:r w:rsidRPr="00B33D4F">
        <w:rPr>
          <w:rFonts w:ascii="Arial" w:hAnsi="Arial" w:cs="Arial"/>
          <w:sz w:val="24"/>
          <w:szCs w:val="24"/>
        </w:rPr>
        <w:t>ongoing</w:t>
      </w:r>
      <w:proofErr w:type="spellEnd"/>
      <w:r w:rsidRPr="00B33D4F">
        <w:rPr>
          <w:rFonts w:ascii="Arial" w:hAnsi="Arial" w:cs="Arial"/>
          <w:sz w:val="24"/>
          <w:szCs w:val="24"/>
        </w:rPr>
        <w:t xml:space="preserve"> needs or difficulty in accessing appropriate move-on accommodation</w:t>
      </w:r>
      <w:r>
        <w:rPr>
          <w:rFonts w:ascii="Arial" w:hAnsi="Arial" w:cs="Arial"/>
          <w:sz w:val="24"/>
          <w:szCs w:val="24"/>
        </w:rPr>
        <w:t>.</w:t>
      </w:r>
    </w:p>
    <w:p w:rsidR="00B6526B" w:rsidRPr="00DD3FE1" w:rsidRDefault="00B6526B" w:rsidP="00B6526B">
      <w:pPr>
        <w:rPr>
          <w:rFonts w:ascii="Arial" w:hAnsi="Arial" w:cs="Arial"/>
          <w:b/>
          <w:sz w:val="24"/>
          <w:szCs w:val="24"/>
        </w:rPr>
      </w:pPr>
      <w:r w:rsidRPr="00DD3FE1">
        <w:rPr>
          <w:rFonts w:ascii="Arial" w:hAnsi="Arial" w:cs="Arial"/>
          <w:b/>
          <w:sz w:val="24"/>
          <w:szCs w:val="24"/>
        </w:rPr>
        <w:t>New Funding Model</w:t>
      </w:r>
    </w:p>
    <w:p w:rsidR="00B6526B" w:rsidRDefault="00B6526B" w:rsidP="00B6526B">
      <w:pPr>
        <w:rPr>
          <w:rFonts w:ascii="Arial" w:hAnsi="Arial" w:cs="Arial"/>
          <w:b/>
          <w:sz w:val="24"/>
          <w:szCs w:val="24"/>
        </w:rPr>
      </w:pPr>
      <w:r w:rsidRPr="00AD106F">
        <w:rPr>
          <w:rFonts w:ascii="Arial" w:hAnsi="Arial" w:cs="Arial"/>
          <w:b/>
          <w:sz w:val="24"/>
          <w:szCs w:val="24"/>
        </w:rPr>
        <w:t>Question 2: What detailed design features would help to provide the necessary assurance that costs will be met?</w:t>
      </w:r>
    </w:p>
    <w:p w:rsidR="00B6526B" w:rsidRDefault="00B6526B" w:rsidP="00B6526B">
      <w:pPr>
        <w:spacing w:after="0" w:line="240" w:lineRule="auto"/>
        <w:rPr>
          <w:rFonts w:ascii="Arial" w:hAnsi="Arial" w:cs="Arial"/>
          <w:sz w:val="24"/>
          <w:szCs w:val="24"/>
        </w:rPr>
      </w:pPr>
      <w:r w:rsidRPr="003C368C">
        <w:rPr>
          <w:rFonts w:ascii="Arial" w:hAnsi="Arial" w:cs="Arial"/>
          <w:sz w:val="24"/>
          <w:szCs w:val="24"/>
        </w:rPr>
        <w:t xml:space="preserve">Taking the place of statutory funding is the 'ring fenced' grant given to local authorities to dispose of at their discretion. Councils will no longer be under a statutory obligation to pay all rents deemed reasonable, as they are at the moment. Instead, they will be placed under a statutory duty to secure value for money.   Some particular challenges may remain for </w:t>
      </w:r>
      <w:r>
        <w:rPr>
          <w:rFonts w:ascii="Arial" w:hAnsi="Arial" w:cs="Arial"/>
          <w:sz w:val="24"/>
          <w:szCs w:val="24"/>
        </w:rPr>
        <w:t>short term accommodation.</w:t>
      </w:r>
    </w:p>
    <w:p w:rsidR="00B6526B" w:rsidRPr="003C368C" w:rsidRDefault="00B6526B" w:rsidP="00B6526B">
      <w:pPr>
        <w:spacing w:after="0" w:line="240" w:lineRule="auto"/>
        <w:rPr>
          <w:rFonts w:ascii="Arial" w:hAnsi="Arial" w:cs="Arial"/>
          <w:sz w:val="24"/>
          <w:szCs w:val="24"/>
        </w:rPr>
      </w:pPr>
    </w:p>
    <w:p w:rsidR="00B6526B" w:rsidRPr="003C368C" w:rsidRDefault="00B6526B" w:rsidP="00B6526B">
      <w:pPr>
        <w:pStyle w:val="ListParagraph"/>
        <w:numPr>
          <w:ilvl w:val="0"/>
          <w:numId w:val="15"/>
        </w:numPr>
        <w:spacing w:after="0" w:line="240" w:lineRule="auto"/>
        <w:ind w:left="1080"/>
        <w:rPr>
          <w:rFonts w:ascii="Arial" w:hAnsi="Arial" w:cs="Arial"/>
          <w:sz w:val="24"/>
          <w:szCs w:val="24"/>
        </w:rPr>
      </w:pPr>
      <w:r>
        <w:rPr>
          <w:rFonts w:ascii="Arial" w:hAnsi="Arial" w:cs="Arial"/>
          <w:sz w:val="24"/>
          <w:szCs w:val="24"/>
        </w:rPr>
        <w:t>T</w:t>
      </w:r>
      <w:r w:rsidRPr="002F0290">
        <w:rPr>
          <w:rFonts w:ascii="Arial" w:hAnsi="Arial" w:cs="Arial"/>
          <w:sz w:val="24"/>
          <w:szCs w:val="24"/>
        </w:rPr>
        <w:t xml:space="preserve">hose who need support will be entitled to funding through the </w:t>
      </w:r>
      <w:r>
        <w:rPr>
          <w:rFonts w:ascii="Arial" w:hAnsi="Arial" w:cs="Arial"/>
          <w:sz w:val="24"/>
          <w:szCs w:val="24"/>
        </w:rPr>
        <w:t>local authority but o</w:t>
      </w:r>
      <w:r w:rsidRPr="002F0290">
        <w:rPr>
          <w:rFonts w:ascii="Arial" w:hAnsi="Arial" w:cs="Arial"/>
          <w:sz w:val="24"/>
          <w:szCs w:val="24"/>
        </w:rPr>
        <w:t xml:space="preserve">ur members will need to see the details of the funding model and how this </w:t>
      </w:r>
      <w:r>
        <w:rPr>
          <w:rFonts w:ascii="Arial" w:hAnsi="Arial" w:cs="Arial"/>
          <w:sz w:val="24"/>
          <w:szCs w:val="24"/>
        </w:rPr>
        <w:t xml:space="preserve">will be determined, </w:t>
      </w:r>
      <w:r w:rsidRPr="002F0290">
        <w:rPr>
          <w:rFonts w:ascii="Arial" w:hAnsi="Arial" w:cs="Arial"/>
          <w:color w:val="000000"/>
          <w:sz w:val="24"/>
          <w:szCs w:val="24"/>
        </w:rPr>
        <w:t xml:space="preserve">including how quality will be assessed to trigger payment of </w:t>
      </w:r>
      <w:r w:rsidRPr="002F0290">
        <w:rPr>
          <w:rFonts w:ascii="Arial" w:hAnsi="Arial" w:cs="Arial"/>
          <w:color w:val="000000"/>
          <w:sz w:val="24"/>
          <w:szCs w:val="24"/>
        </w:rPr>
        <w:lastRenderedPageBreak/>
        <w:t>grant, nationall</w:t>
      </w:r>
      <w:r>
        <w:rPr>
          <w:rFonts w:ascii="Arial" w:hAnsi="Arial" w:cs="Arial"/>
          <w:color w:val="000000"/>
          <w:sz w:val="24"/>
          <w:szCs w:val="24"/>
        </w:rPr>
        <w:t xml:space="preserve">y and locally.  </w:t>
      </w:r>
      <w:r w:rsidRPr="002F0290">
        <w:rPr>
          <w:rFonts w:ascii="Arial" w:hAnsi="Arial" w:cs="Arial"/>
          <w:color w:val="000000"/>
          <w:sz w:val="24"/>
          <w:szCs w:val="24"/>
        </w:rPr>
        <w:t xml:space="preserve">The funding model </w:t>
      </w:r>
      <w:r>
        <w:rPr>
          <w:rFonts w:ascii="Arial" w:hAnsi="Arial" w:cs="Arial"/>
          <w:color w:val="000000"/>
          <w:sz w:val="24"/>
          <w:szCs w:val="24"/>
        </w:rPr>
        <w:t xml:space="preserve">must </w:t>
      </w:r>
      <w:r w:rsidRPr="002F0290">
        <w:rPr>
          <w:rFonts w:ascii="Arial" w:hAnsi="Arial" w:cs="Arial"/>
          <w:color w:val="000000"/>
          <w:sz w:val="24"/>
          <w:szCs w:val="24"/>
        </w:rPr>
        <w:t xml:space="preserve">include projections of future need, </w:t>
      </w:r>
      <w:r>
        <w:rPr>
          <w:rFonts w:ascii="Arial" w:hAnsi="Arial" w:cs="Arial"/>
          <w:color w:val="000000"/>
          <w:sz w:val="24"/>
          <w:szCs w:val="24"/>
        </w:rPr>
        <w:t xml:space="preserve">be </w:t>
      </w:r>
      <w:r w:rsidRPr="002F0290">
        <w:rPr>
          <w:rFonts w:ascii="Arial" w:hAnsi="Arial" w:cs="Arial"/>
          <w:color w:val="000000"/>
          <w:sz w:val="24"/>
          <w:szCs w:val="24"/>
        </w:rPr>
        <w:t xml:space="preserve">flexible enough to incentivise prevention and innovation; and allow for growth in demand. </w:t>
      </w:r>
    </w:p>
    <w:p w:rsidR="00B6526B" w:rsidRPr="003C368C" w:rsidRDefault="00B6526B" w:rsidP="00B6526B">
      <w:pPr>
        <w:pStyle w:val="ListParagraph"/>
        <w:numPr>
          <w:ilvl w:val="0"/>
          <w:numId w:val="15"/>
        </w:numPr>
        <w:autoSpaceDE w:val="0"/>
        <w:autoSpaceDN w:val="0"/>
        <w:adjustRightInd w:val="0"/>
        <w:spacing w:after="0" w:line="240" w:lineRule="auto"/>
        <w:ind w:left="1080"/>
        <w:rPr>
          <w:rFonts w:ascii="Arial" w:hAnsi="Arial" w:cs="Arial"/>
          <w:sz w:val="24"/>
          <w:szCs w:val="24"/>
        </w:rPr>
      </w:pPr>
      <w:r w:rsidRPr="003C368C">
        <w:rPr>
          <w:rFonts w:ascii="Arial" w:hAnsi="Arial" w:cs="Arial"/>
          <w:sz w:val="24"/>
          <w:szCs w:val="24"/>
        </w:rPr>
        <w:t xml:space="preserve">The funding allocation to local authorities must reflect the real cost of running supported housing and must not place additional burdens on local authority finances.  The existing pressure on </w:t>
      </w:r>
      <w:r>
        <w:rPr>
          <w:rFonts w:ascii="Arial" w:hAnsi="Arial" w:cs="Arial"/>
          <w:sz w:val="24"/>
          <w:szCs w:val="24"/>
        </w:rPr>
        <w:t>lo</w:t>
      </w:r>
      <w:r w:rsidRPr="003C368C">
        <w:rPr>
          <w:rFonts w:ascii="Arial" w:hAnsi="Arial" w:cs="Arial"/>
          <w:sz w:val="24"/>
          <w:szCs w:val="24"/>
        </w:rPr>
        <w:t xml:space="preserve">cal authority budgets has </w:t>
      </w:r>
      <w:r>
        <w:rPr>
          <w:rFonts w:ascii="Arial" w:hAnsi="Arial" w:cs="Arial"/>
          <w:sz w:val="24"/>
          <w:szCs w:val="24"/>
        </w:rPr>
        <w:t>le</w:t>
      </w:r>
      <w:r w:rsidRPr="003C368C">
        <w:rPr>
          <w:rFonts w:ascii="Arial" w:hAnsi="Arial" w:cs="Arial"/>
          <w:sz w:val="24"/>
          <w:szCs w:val="24"/>
        </w:rPr>
        <w:t>d to</w:t>
      </w:r>
      <w:r>
        <w:rPr>
          <w:rFonts w:ascii="Arial" w:hAnsi="Arial" w:cs="Arial"/>
          <w:sz w:val="24"/>
          <w:szCs w:val="24"/>
        </w:rPr>
        <w:t xml:space="preserve"> unavoidable de-commissioning of some services and this must not be exacerbated through these proposals</w:t>
      </w:r>
      <w:r w:rsidRPr="003C368C">
        <w:rPr>
          <w:rFonts w:ascii="Arial" w:hAnsi="Arial" w:cs="Arial"/>
          <w:sz w:val="24"/>
          <w:szCs w:val="24"/>
        </w:rPr>
        <w:t>.</w:t>
      </w:r>
      <w:r w:rsidRPr="003C368C">
        <w:rPr>
          <w:rFonts w:ascii="Arial" w:hAnsi="Arial" w:cs="Arial"/>
        </w:rPr>
        <w:t xml:space="preserve">  </w:t>
      </w:r>
    </w:p>
    <w:p w:rsidR="00B6526B" w:rsidRPr="004C1C68" w:rsidRDefault="00B6526B" w:rsidP="00B6526B">
      <w:pPr>
        <w:pStyle w:val="ListParagraph"/>
        <w:numPr>
          <w:ilvl w:val="0"/>
          <w:numId w:val="15"/>
        </w:numPr>
        <w:autoSpaceDE w:val="0"/>
        <w:autoSpaceDN w:val="0"/>
        <w:adjustRightInd w:val="0"/>
        <w:spacing w:after="0" w:line="240" w:lineRule="auto"/>
        <w:ind w:left="1080"/>
        <w:rPr>
          <w:rFonts w:ascii="Arial" w:hAnsi="Arial" w:cs="Arial"/>
          <w:color w:val="000000"/>
          <w:sz w:val="24"/>
          <w:szCs w:val="24"/>
        </w:rPr>
      </w:pPr>
      <w:r w:rsidRPr="004C1C68">
        <w:rPr>
          <w:rFonts w:ascii="Arial" w:hAnsi="Arial" w:cs="Arial"/>
          <w:sz w:val="24"/>
          <w:szCs w:val="24"/>
        </w:rPr>
        <w:t xml:space="preserve">It is our understanding that </w:t>
      </w:r>
      <w:r>
        <w:rPr>
          <w:rFonts w:ascii="Arial" w:hAnsi="Arial" w:cs="Arial"/>
          <w:sz w:val="24"/>
          <w:szCs w:val="24"/>
        </w:rPr>
        <w:t>t</w:t>
      </w:r>
      <w:r w:rsidRPr="003C368C">
        <w:rPr>
          <w:rFonts w:ascii="Arial" w:hAnsi="Arial" w:cs="Arial"/>
          <w:sz w:val="24"/>
          <w:szCs w:val="24"/>
        </w:rPr>
        <w:t xml:space="preserve">he proposal is based on existing Housing Benefit rules with resident’s </w:t>
      </w:r>
      <w:r w:rsidRPr="004C1C68">
        <w:rPr>
          <w:rFonts w:ascii="Arial" w:hAnsi="Arial" w:cs="Arial"/>
          <w:sz w:val="24"/>
          <w:szCs w:val="24"/>
        </w:rPr>
        <w:t>keeping entitlement to </w:t>
      </w:r>
      <w:r>
        <w:rPr>
          <w:rFonts w:ascii="Arial" w:hAnsi="Arial" w:cs="Arial"/>
          <w:sz w:val="24"/>
          <w:szCs w:val="24"/>
        </w:rPr>
        <w:t>HB</w:t>
      </w:r>
      <w:r w:rsidRPr="004C1C68">
        <w:rPr>
          <w:rFonts w:ascii="Arial" w:hAnsi="Arial" w:cs="Arial"/>
          <w:sz w:val="24"/>
          <w:szCs w:val="24"/>
        </w:rPr>
        <w:t>, but services with the new grant will not charge rent and will not draw down the HB entitlement. It is not clear if a service has grant for some but not for all residents, can some still receive </w:t>
      </w:r>
      <w:r>
        <w:rPr>
          <w:rFonts w:ascii="Arial" w:hAnsi="Arial" w:cs="Arial"/>
          <w:sz w:val="24"/>
          <w:szCs w:val="24"/>
        </w:rPr>
        <w:t>HB</w:t>
      </w:r>
      <w:r w:rsidRPr="004C1C68">
        <w:rPr>
          <w:rFonts w:ascii="Arial" w:hAnsi="Arial" w:cs="Arial"/>
          <w:sz w:val="24"/>
          <w:szCs w:val="24"/>
        </w:rPr>
        <w:t xml:space="preserve">?  This needs to be reviewed for those receiving benefit and those residents contributing to the costs. </w:t>
      </w:r>
    </w:p>
    <w:p w:rsidR="00B6526B" w:rsidRPr="008E717F" w:rsidRDefault="00B6526B" w:rsidP="00B6526B">
      <w:pPr>
        <w:pStyle w:val="ListParagraph"/>
        <w:numPr>
          <w:ilvl w:val="0"/>
          <w:numId w:val="15"/>
        </w:numPr>
        <w:autoSpaceDE w:val="0"/>
        <w:autoSpaceDN w:val="0"/>
        <w:adjustRightInd w:val="0"/>
        <w:spacing w:after="0" w:line="240" w:lineRule="auto"/>
        <w:ind w:left="1080"/>
        <w:rPr>
          <w:rFonts w:ascii="Arial" w:hAnsi="Arial" w:cs="Arial"/>
        </w:rPr>
      </w:pPr>
      <w:r>
        <w:rPr>
          <w:rFonts w:ascii="Arial" w:hAnsi="Arial" w:cs="Arial"/>
          <w:sz w:val="24"/>
          <w:szCs w:val="24"/>
        </w:rPr>
        <w:t>R</w:t>
      </w:r>
      <w:r w:rsidRPr="004C1C68">
        <w:rPr>
          <w:rFonts w:ascii="Arial" w:hAnsi="Arial" w:cs="Arial"/>
          <w:sz w:val="24"/>
          <w:szCs w:val="24"/>
        </w:rPr>
        <w:t xml:space="preserve">esidents in short term accommodation will not be paying rent and therefore will, technically, not have the </w:t>
      </w:r>
      <w:r>
        <w:rPr>
          <w:rFonts w:ascii="Arial" w:hAnsi="Arial" w:cs="Arial"/>
          <w:sz w:val="24"/>
          <w:szCs w:val="24"/>
        </w:rPr>
        <w:t xml:space="preserve">usual </w:t>
      </w:r>
      <w:r w:rsidRPr="004C1C68">
        <w:rPr>
          <w:rFonts w:ascii="Arial" w:hAnsi="Arial" w:cs="Arial"/>
          <w:sz w:val="24"/>
          <w:szCs w:val="24"/>
        </w:rPr>
        <w:t>responsibility of a tenant.  We can see the benefit of removing the need to collect rent from vulnerable people at a time of crisis e.g., on entering a refuge, b</w:t>
      </w:r>
      <w:r>
        <w:rPr>
          <w:rFonts w:ascii="Arial" w:hAnsi="Arial" w:cs="Arial"/>
          <w:sz w:val="24"/>
          <w:szCs w:val="24"/>
        </w:rPr>
        <w:t xml:space="preserve">ecoming homeless, leaving care </w:t>
      </w:r>
      <w:r w:rsidRPr="004C1C68">
        <w:rPr>
          <w:rFonts w:ascii="Arial" w:hAnsi="Arial" w:cs="Arial"/>
          <w:sz w:val="24"/>
          <w:szCs w:val="24"/>
        </w:rPr>
        <w:t xml:space="preserve">until their situation is more stable. However, </w:t>
      </w:r>
      <w:r>
        <w:rPr>
          <w:rFonts w:ascii="Arial" w:hAnsi="Arial" w:cs="Arial"/>
          <w:sz w:val="24"/>
          <w:szCs w:val="24"/>
        </w:rPr>
        <w:t>some of our members expressed concern on behalf of tenants that by</w:t>
      </w:r>
      <w:r w:rsidRPr="004C1C68">
        <w:rPr>
          <w:rFonts w:ascii="Arial" w:hAnsi="Arial" w:cs="Arial"/>
          <w:sz w:val="24"/>
          <w:szCs w:val="24"/>
        </w:rPr>
        <w:t xml:space="preserve"> removing responsibility to pay rent for up to 2 years, there is a real risk of ‘de-skilling’ residents </w:t>
      </w:r>
      <w:r>
        <w:rPr>
          <w:rFonts w:ascii="Arial" w:hAnsi="Arial" w:cs="Arial"/>
          <w:sz w:val="24"/>
          <w:szCs w:val="24"/>
        </w:rPr>
        <w:t xml:space="preserve">which </w:t>
      </w:r>
      <w:r w:rsidRPr="008E717F">
        <w:rPr>
          <w:rFonts w:ascii="Arial" w:hAnsi="Arial" w:cs="Arial"/>
          <w:sz w:val="24"/>
          <w:szCs w:val="24"/>
        </w:rPr>
        <w:t>is disempowering for individuals and against the p</w:t>
      </w:r>
      <w:r>
        <w:rPr>
          <w:rFonts w:ascii="Arial" w:hAnsi="Arial" w:cs="Arial"/>
          <w:sz w:val="24"/>
          <w:szCs w:val="24"/>
        </w:rPr>
        <w:t>hilosophy of Universal C</w:t>
      </w:r>
      <w:r w:rsidRPr="008E717F">
        <w:rPr>
          <w:rFonts w:ascii="Arial" w:hAnsi="Arial" w:cs="Arial"/>
          <w:sz w:val="24"/>
          <w:szCs w:val="24"/>
        </w:rPr>
        <w:t xml:space="preserve">redit, a </w:t>
      </w:r>
      <w:r w:rsidRPr="008E717F">
        <w:rPr>
          <w:rFonts w:ascii="Arial" w:hAnsi="Arial" w:cs="Arial"/>
          <w:spacing w:val="5"/>
          <w:sz w:val="24"/>
          <w:szCs w:val="24"/>
        </w:rPr>
        <w:t>key par</w:t>
      </w:r>
      <w:r>
        <w:rPr>
          <w:rFonts w:ascii="Arial" w:hAnsi="Arial" w:cs="Arial"/>
          <w:spacing w:val="5"/>
          <w:sz w:val="24"/>
          <w:szCs w:val="24"/>
        </w:rPr>
        <w:t>t of which is managing finances</w:t>
      </w:r>
      <w:r w:rsidRPr="008E717F">
        <w:rPr>
          <w:rFonts w:ascii="Arial" w:hAnsi="Arial" w:cs="Arial"/>
          <w:spacing w:val="5"/>
          <w:sz w:val="24"/>
          <w:szCs w:val="24"/>
        </w:rPr>
        <w:t>.</w:t>
      </w:r>
    </w:p>
    <w:p w:rsidR="00B6526B" w:rsidRPr="004C1C68" w:rsidRDefault="00B6526B" w:rsidP="00B6526B">
      <w:pPr>
        <w:pStyle w:val="ListParagraph"/>
        <w:numPr>
          <w:ilvl w:val="0"/>
          <w:numId w:val="15"/>
        </w:numPr>
        <w:autoSpaceDE w:val="0"/>
        <w:autoSpaceDN w:val="0"/>
        <w:adjustRightInd w:val="0"/>
        <w:spacing w:after="0" w:line="240" w:lineRule="auto"/>
        <w:ind w:left="1080"/>
        <w:rPr>
          <w:rFonts w:ascii="Arial" w:hAnsi="Arial" w:cs="Arial"/>
          <w:color w:val="000000"/>
          <w:sz w:val="24"/>
          <w:szCs w:val="24"/>
        </w:rPr>
      </w:pPr>
      <w:r w:rsidRPr="004C1C68">
        <w:rPr>
          <w:rFonts w:ascii="Arial" w:hAnsi="Arial" w:cs="Arial"/>
          <w:sz w:val="24"/>
          <w:szCs w:val="24"/>
        </w:rPr>
        <w:t>The proposal states: ‘</w:t>
      </w:r>
      <w:r w:rsidRPr="00895EF5">
        <w:rPr>
          <w:rFonts w:ascii="Arial" w:hAnsi="Arial" w:cs="Arial"/>
          <w:i/>
          <w:sz w:val="24"/>
          <w:szCs w:val="24"/>
        </w:rPr>
        <w:t>Providers to be free from the administrative burden of managing benefits claims for housing costs and collecting rent</w:t>
      </w:r>
      <w:r w:rsidRPr="004C1C68">
        <w:rPr>
          <w:rFonts w:ascii="Arial" w:hAnsi="Arial" w:cs="Arial"/>
          <w:sz w:val="24"/>
          <w:szCs w:val="24"/>
        </w:rPr>
        <w:t xml:space="preserve">’.  However, the document also says that residents of </w:t>
      </w:r>
      <w:r>
        <w:rPr>
          <w:rFonts w:ascii="Arial" w:hAnsi="Arial" w:cs="Arial"/>
          <w:sz w:val="24"/>
          <w:szCs w:val="24"/>
        </w:rPr>
        <w:t xml:space="preserve">short term supported housing </w:t>
      </w:r>
      <w:r w:rsidRPr="004C1C68">
        <w:rPr>
          <w:rFonts w:ascii="Arial" w:hAnsi="Arial" w:cs="Arial"/>
          <w:sz w:val="24"/>
          <w:szCs w:val="24"/>
        </w:rPr>
        <w:t xml:space="preserve">will still be entitled to Universal Credit ‘for help with housing costs’. This appears contradictory, and requires clarification. </w:t>
      </w:r>
    </w:p>
    <w:p w:rsidR="00B6526B" w:rsidRDefault="00B6526B" w:rsidP="00B6526B">
      <w:pPr>
        <w:pStyle w:val="ListParagraph"/>
        <w:numPr>
          <w:ilvl w:val="0"/>
          <w:numId w:val="15"/>
        </w:numPr>
        <w:spacing w:after="0" w:line="240" w:lineRule="auto"/>
        <w:ind w:left="1080"/>
        <w:rPr>
          <w:rFonts w:ascii="Arial" w:hAnsi="Arial" w:cs="Arial"/>
          <w:sz w:val="24"/>
          <w:szCs w:val="24"/>
        </w:rPr>
      </w:pPr>
      <w:r w:rsidRPr="000F1616">
        <w:rPr>
          <w:rFonts w:ascii="Arial" w:hAnsi="Arial" w:cs="Arial"/>
          <w:sz w:val="24"/>
          <w:szCs w:val="24"/>
        </w:rPr>
        <w:t>The consultation document talks about providing ‘</w:t>
      </w:r>
      <w:r w:rsidRPr="00895EF5">
        <w:rPr>
          <w:rFonts w:ascii="Arial" w:hAnsi="Arial" w:cs="Arial"/>
          <w:i/>
          <w:sz w:val="24"/>
          <w:szCs w:val="24"/>
        </w:rPr>
        <w:t>security of funding’</w:t>
      </w:r>
      <w:r w:rsidRPr="00895EF5">
        <w:rPr>
          <w:rFonts w:ascii="Arial" w:hAnsi="Arial" w:cs="Arial"/>
          <w:sz w:val="24"/>
          <w:szCs w:val="24"/>
        </w:rPr>
        <w:t xml:space="preserve"> but far from providing greater security of funding, the new proposal removes funding certainty as there seems to be no proposal to index-link future funding levels. An entirely localised funding route outside the benefit system </w:t>
      </w:r>
      <w:r>
        <w:rPr>
          <w:rFonts w:ascii="Arial" w:hAnsi="Arial" w:cs="Arial"/>
          <w:sz w:val="24"/>
          <w:szCs w:val="24"/>
        </w:rPr>
        <w:t xml:space="preserve">for most </w:t>
      </w:r>
      <w:r w:rsidRPr="000F1616">
        <w:rPr>
          <w:rFonts w:ascii="Arial" w:hAnsi="Arial" w:cs="Arial"/>
          <w:sz w:val="24"/>
          <w:szCs w:val="24"/>
        </w:rPr>
        <w:t xml:space="preserve">supported housing will </w:t>
      </w:r>
      <w:r>
        <w:rPr>
          <w:rFonts w:ascii="Arial" w:hAnsi="Arial" w:cs="Arial"/>
          <w:sz w:val="24"/>
          <w:szCs w:val="24"/>
        </w:rPr>
        <w:t xml:space="preserve">fall well short of the level needed for </w:t>
      </w:r>
      <w:r w:rsidRPr="000F1616">
        <w:rPr>
          <w:rFonts w:ascii="Arial" w:hAnsi="Arial" w:cs="Arial"/>
          <w:sz w:val="24"/>
          <w:szCs w:val="24"/>
        </w:rPr>
        <w:t>long-t</w:t>
      </w:r>
      <w:r>
        <w:rPr>
          <w:rFonts w:ascii="Arial" w:hAnsi="Arial" w:cs="Arial"/>
          <w:sz w:val="24"/>
          <w:szCs w:val="24"/>
        </w:rPr>
        <w:t>erm assurance.</w:t>
      </w:r>
    </w:p>
    <w:p w:rsidR="00B6526B" w:rsidRDefault="00B6526B" w:rsidP="00B6526B">
      <w:pPr>
        <w:pStyle w:val="ListParagraph"/>
        <w:numPr>
          <w:ilvl w:val="0"/>
          <w:numId w:val="15"/>
        </w:numPr>
        <w:spacing w:after="0" w:line="240" w:lineRule="auto"/>
        <w:ind w:left="1080"/>
        <w:rPr>
          <w:rFonts w:ascii="Arial" w:hAnsi="Arial" w:cs="Arial"/>
          <w:sz w:val="24"/>
          <w:szCs w:val="24"/>
        </w:rPr>
      </w:pPr>
      <w:r>
        <w:rPr>
          <w:rFonts w:ascii="Arial" w:hAnsi="Arial" w:cs="Arial"/>
          <w:sz w:val="24"/>
          <w:szCs w:val="24"/>
        </w:rPr>
        <w:t>A</w:t>
      </w:r>
      <w:r w:rsidRPr="003A705D">
        <w:rPr>
          <w:rFonts w:ascii="Arial" w:hAnsi="Arial" w:cs="Arial"/>
          <w:sz w:val="24"/>
          <w:szCs w:val="24"/>
        </w:rPr>
        <w:t xml:space="preserve"> funding model for the future must take account of the particular needs of very short-term accommodation, including homel</w:t>
      </w:r>
      <w:r>
        <w:rPr>
          <w:rFonts w:ascii="Arial" w:hAnsi="Arial" w:cs="Arial"/>
          <w:sz w:val="24"/>
          <w:szCs w:val="24"/>
        </w:rPr>
        <w:t xml:space="preserve">ess hostels and women’s refuges - </w:t>
      </w:r>
      <w:r w:rsidRPr="003A705D">
        <w:rPr>
          <w:rFonts w:ascii="Arial" w:hAnsi="Arial" w:cs="Arial"/>
          <w:sz w:val="24"/>
          <w:szCs w:val="24"/>
        </w:rPr>
        <w:t xml:space="preserve">this is one of </w:t>
      </w:r>
      <w:r>
        <w:rPr>
          <w:rFonts w:ascii="Arial" w:hAnsi="Arial" w:cs="Arial"/>
          <w:sz w:val="24"/>
          <w:szCs w:val="24"/>
        </w:rPr>
        <w:t>the very serious failings with Universal C</w:t>
      </w:r>
      <w:r w:rsidRPr="003A705D">
        <w:rPr>
          <w:rFonts w:ascii="Arial" w:hAnsi="Arial" w:cs="Arial"/>
          <w:sz w:val="24"/>
          <w:szCs w:val="24"/>
        </w:rPr>
        <w:t>redit.</w:t>
      </w:r>
    </w:p>
    <w:p w:rsidR="00B6526B" w:rsidRPr="00895EF5" w:rsidRDefault="00B6526B" w:rsidP="00B6526B">
      <w:pPr>
        <w:pStyle w:val="ListParagraph"/>
        <w:numPr>
          <w:ilvl w:val="0"/>
          <w:numId w:val="15"/>
        </w:numPr>
        <w:spacing w:after="0" w:line="240" w:lineRule="auto"/>
        <w:ind w:left="1080"/>
        <w:rPr>
          <w:rFonts w:ascii="Arial" w:hAnsi="Arial" w:cs="Arial"/>
          <w:sz w:val="24"/>
          <w:szCs w:val="24"/>
        </w:rPr>
      </w:pPr>
      <w:r>
        <w:rPr>
          <w:rFonts w:ascii="Arial" w:hAnsi="Arial" w:cs="Arial"/>
          <w:color w:val="000000"/>
          <w:sz w:val="24"/>
          <w:szCs w:val="24"/>
        </w:rPr>
        <w:t>Finally, the proposals must e</w:t>
      </w:r>
      <w:r w:rsidRPr="00895EF5">
        <w:rPr>
          <w:rFonts w:ascii="Arial" w:hAnsi="Arial" w:cs="Arial"/>
          <w:color w:val="000000"/>
          <w:sz w:val="24"/>
          <w:szCs w:val="24"/>
        </w:rPr>
        <w:t xml:space="preserve">nsure that the total supported housing package is adequately funded, including the rent, eligible housing related costs, support and care. </w:t>
      </w:r>
    </w:p>
    <w:p w:rsidR="00B6526B" w:rsidRPr="000F1616" w:rsidRDefault="00B6526B" w:rsidP="00B6526B">
      <w:pPr>
        <w:pStyle w:val="ListParagraph"/>
        <w:spacing w:after="0" w:line="240" w:lineRule="auto"/>
        <w:ind w:left="1080"/>
        <w:rPr>
          <w:rFonts w:ascii="Arial" w:hAnsi="Arial" w:cs="Arial"/>
          <w:sz w:val="24"/>
          <w:szCs w:val="24"/>
        </w:rPr>
      </w:pPr>
    </w:p>
    <w:p w:rsidR="00B6526B" w:rsidRDefault="00B6526B" w:rsidP="00B6526B">
      <w:pPr>
        <w:rPr>
          <w:rFonts w:ascii="Arial" w:hAnsi="Arial" w:cs="Arial"/>
          <w:b/>
          <w:sz w:val="24"/>
          <w:szCs w:val="24"/>
        </w:rPr>
      </w:pPr>
      <w:r>
        <w:rPr>
          <w:rFonts w:ascii="Arial" w:hAnsi="Arial" w:cs="Arial"/>
          <w:b/>
          <w:sz w:val="24"/>
          <w:szCs w:val="24"/>
        </w:rPr>
        <w:t>Strategic Plans and meeting local needs</w:t>
      </w:r>
    </w:p>
    <w:p w:rsidR="00B6526B" w:rsidRPr="00AD106F" w:rsidRDefault="00B6526B" w:rsidP="00B6526B">
      <w:pPr>
        <w:rPr>
          <w:rFonts w:ascii="Arial" w:hAnsi="Arial" w:cs="Arial"/>
          <w:b/>
          <w:sz w:val="24"/>
          <w:szCs w:val="24"/>
        </w:rPr>
      </w:pPr>
      <w:r w:rsidRPr="00AD106F">
        <w:rPr>
          <w:rFonts w:ascii="Arial" w:hAnsi="Arial" w:cs="Arial"/>
          <w:b/>
          <w:sz w:val="24"/>
          <w:szCs w:val="24"/>
        </w:rPr>
        <w:t xml:space="preserve">Question 3: </w:t>
      </w:r>
    </w:p>
    <w:p w:rsidR="00B6526B" w:rsidRPr="00AD106F" w:rsidRDefault="00B6526B" w:rsidP="00B6526B">
      <w:pPr>
        <w:rPr>
          <w:rFonts w:ascii="Arial" w:hAnsi="Arial" w:cs="Arial"/>
          <w:b/>
          <w:sz w:val="24"/>
          <w:szCs w:val="24"/>
        </w:rPr>
      </w:pPr>
      <w:r w:rsidRPr="00AD106F">
        <w:rPr>
          <w:rFonts w:ascii="Arial" w:hAnsi="Arial" w:cs="Arial"/>
          <w:b/>
          <w:sz w:val="24"/>
          <w:szCs w:val="24"/>
        </w:rPr>
        <w:t xml:space="preserve">a) Local authorities – do you already have a Supported Housing plan (or plan for it specifically within any wider strategies)? [Yes/No] </w:t>
      </w:r>
    </w:p>
    <w:p w:rsidR="00B6526B" w:rsidRPr="00AD106F" w:rsidRDefault="00B6526B" w:rsidP="00B6526B">
      <w:pPr>
        <w:rPr>
          <w:rFonts w:ascii="Arial" w:hAnsi="Arial" w:cs="Arial"/>
          <w:b/>
          <w:sz w:val="24"/>
          <w:szCs w:val="24"/>
        </w:rPr>
      </w:pPr>
      <w:r w:rsidRPr="00AD106F">
        <w:rPr>
          <w:rFonts w:ascii="Arial" w:hAnsi="Arial" w:cs="Arial"/>
          <w:b/>
          <w:sz w:val="24"/>
          <w:szCs w:val="24"/>
        </w:rPr>
        <w:t>b) Providers and others with an interest – does the authority (</w:t>
      </w:r>
      <w:proofErr w:type="spellStart"/>
      <w:r w:rsidRPr="00AD106F">
        <w:rPr>
          <w:rFonts w:ascii="Arial" w:hAnsi="Arial" w:cs="Arial"/>
          <w:b/>
          <w:sz w:val="24"/>
          <w:szCs w:val="24"/>
        </w:rPr>
        <w:t>ies</w:t>
      </w:r>
      <w:proofErr w:type="spellEnd"/>
      <w:r w:rsidRPr="00AD106F">
        <w:rPr>
          <w:rFonts w:ascii="Arial" w:hAnsi="Arial" w:cs="Arial"/>
          <w:b/>
          <w:sz w:val="24"/>
          <w:szCs w:val="24"/>
        </w:rPr>
        <w:t xml:space="preserve">) you work with involve you in drawing up such plans? [Yes/No] </w:t>
      </w:r>
    </w:p>
    <w:p w:rsidR="00B6526B" w:rsidRPr="00AD106F" w:rsidRDefault="00B6526B" w:rsidP="00B6526B">
      <w:pPr>
        <w:rPr>
          <w:rFonts w:ascii="Arial" w:hAnsi="Arial" w:cs="Arial"/>
          <w:b/>
          <w:sz w:val="24"/>
          <w:szCs w:val="24"/>
        </w:rPr>
      </w:pPr>
      <w:proofErr w:type="gramStart"/>
      <w:r w:rsidRPr="00AD106F">
        <w:rPr>
          <w:rFonts w:ascii="Arial" w:hAnsi="Arial" w:cs="Arial"/>
          <w:b/>
          <w:sz w:val="24"/>
          <w:szCs w:val="24"/>
        </w:rPr>
        <w:lastRenderedPageBreak/>
        <w:t>c</w:t>
      </w:r>
      <w:proofErr w:type="gramEnd"/>
      <w:r w:rsidRPr="00AD106F">
        <w:rPr>
          <w:rFonts w:ascii="Arial" w:hAnsi="Arial" w:cs="Arial"/>
          <w:b/>
          <w:sz w:val="24"/>
          <w:szCs w:val="24"/>
        </w:rPr>
        <w:t xml:space="preserve">) All </w:t>
      </w:r>
      <w:r>
        <w:rPr>
          <w:rFonts w:ascii="Arial" w:hAnsi="Arial" w:cs="Arial"/>
          <w:b/>
          <w:sz w:val="24"/>
          <w:szCs w:val="24"/>
        </w:rPr>
        <w:t>–</w:t>
      </w:r>
      <w:r w:rsidRPr="00AD106F">
        <w:rPr>
          <w:rFonts w:ascii="Arial" w:hAnsi="Arial" w:cs="Arial"/>
          <w:b/>
          <w:sz w:val="24"/>
          <w:szCs w:val="24"/>
        </w:rPr>
        <w:t xml:space="preserve"> how would the Supported Housing plan fit with other plans or strategies (homelessness, domestic abuse, drugs strategies, Local Strategic Needs Assessments)? </w:t>
      </w:r>
    </w:p>
    <w:p w:rsidR="00B6526B" w:rsidRDefault="00B6526B" w:rsidP="00B6526B">
      <w:pPr>
        <w:pStyle w:val="ListParagraph"/>
        <w:numPr>
          <w:ilvl w:val="0"/>
          <w:numId w:val="2"/>
        </w:numPr>
        <w:ind w:left="1080"/>
        <w:rPr>
          <w:rFonts w:ascii="Arial" w:hAnsi="Arial" w:cs="Arial"/>
          <w:sz w:val="24"/>
          <w:szCs w:val="24"/>
        </w:rPr>
      </w:pPr>
      <w:r>
        <w:rPr>
          <w:rFonts w:ascii="Arial" w:hAnsi="Arial" w:cs="Arial"/>
          <w:sz w:val="24"/>
          <w:szCs w:val="24"/>
        </w:rPr>
        <w:t xml:space="preserve">Housing representatives must have a seat at the table at health and wellbeing boards.  This is the most effective way of aligning housing need to JSNA and public health performance indicators </w:t>
      </w:r>
    </w:p>
    <w:p w:rsidR="00B6526B" w:rsidRPr="00AD106F" w:rsidRDefault="00B6526B" w:rsidP="00B6526B">
      <w:pPr>
        <w:rPr>
          <w:rFonts w:ascii="Arial" w:hAnsi="Arial" w:cs="Arial"/>
          <w:b/>
          <w:sz w:val="24"/>
          <w:szCs w:val="24"/>
        </w:rPr>
      </w:pPr>
      <w:r w:rsidRPr="00AD106F">
        <w:rPr>
          <w:rFonts w:ascii="Arial" w:hAnsi="Arial" w:cs="Arial"/>
          <w:b/>
          <w:sz w:val="24"/>
          <w:szCs w:val="24"/>
        </w:rPr>
        <w:t xml:space="preserve">Question 4: </w:t>
      </w:r>
    </w:p>
    <w:p w:rsidR="00B6526B" w:rsidRPr="00AD106F" w:rsidRDefault="00B6526B" w:rsidP="00B6526B">
      <w:pPr>
        <w:pStyle w:val="ListParagraph"/>
        <w:numPr>
          <w:ilvl w:val="0"/>
          <w:numId w:val="1"/>
        </w:numPr>
        <w:rPr>
          <w:rFonts w:ascii="Arial" w:hAnsi="Arial" w:cs="Arial"/>
          <w:b/>
          <w:sz w:val="24"/>
          <w:szCs w:val="24"/>
        </w:rPr>
      </w:pPr>
      <w:r w:rsidRPr="00AD106F">
        <w:rPr>
          <w:rFonts w:ascii="Arial" w:hAnsi="Arial" w:cs="Arial"/>
          <w:b/>
          <w:sz w:val="24"/>
          <w:szCs w:val="24"/>
        </w:rPr>
        <w:t>Local authorities – do you already carry out detailed needs assessment by individual client group? [Yes/No]</w:t>
      </w:r>
    </w:p>
    <w:p w:rsidR="00B6526B" w:rsidRPr="00AD106F" w:rsidRDefault="00B6526B" w:rsidP="00B6526B">
      <w:pPr>
        <w:ind w:left="720" w:hanging="294"/>
        <w:rPr>
          <w:rFonts w:ascii="Arial" w:hAnsi="Arial" w:cs="Arial"/>
          <w:b/>
          <w:sz w:val="24"/>
          <w:szCs w:val="24"/>
        </w:rPr>
      </w:pPr>
      <w:proofErr w:type="gramStart"/>
      <w:r w:rsidRPr="00AD106F">
        <w:rPr>
          <w:rFonts w:ascii="Arial" w:hAnsi="Arial" w:cs="Arial"/>
          <w:b/>
          <w:sz w:val="24"/>
          <w:szCs w:val="24"/>
        </w:rPr>
        <w:t>b</w:t>
      </w:r>
      <w:proofErr w:type="gramEnd"/>
      <w:r w:rsidRPr="00AD106F">
        <w:rPr>
          <w:rFonts w:ascii="Arial" w:hAnsi="Arial" w:cs="Arial"/>
          <w:b/>
          <w:sz w:val="24"/>
          <w:szCs w:val="24"/>
        </w:rPr>
        <w:t xml:space="preserve">) Providers – could you provide local government with a detailed assessment of demand and provision if you were asked to do so? [Yes, both / Yes, demand only / Yes provision only /No] All – is the needs assessment as described in the National Statement of Expectation achievable? [Yes/No] </w:t>
      </w:r>
    </w:p>
    <w:p w:rsidR="00B6526B" w:rsidRPr="00AD106F" w:rsidRDefault="00B6526B" w:rsidP="00B6526B">
      <w:pPr>
        <w:ind w:left="426"/>
        <w:rPr>
          <w:rFonts w:ascii="Arial" w:hAnsi="Arial" w:cs="Arial"/>
          <w:b/>
          <w:sz w:val="24"/>
          <w:szCs w:val="24"/>
        </w:rPr>
      </w:pPr>
      <w:r w:rsidRPr="00AD106F">
        <w:rPr>
          <w:rFonts w:ascii="Arial" w:hAnsi="Arial" w:cs="Arial"/>
          <w:b/>
          <w:sz w:val="24"/>
          <w:szCs w:val="24"/>
        </w:rPr>
        <w:t>c) Please comment</w:t>
      </w:r>
    </w:p>
    <w:p w:rsidR="00B6526B" w:rsidRPr="00B33D4F" w:rsidRDefault="00B6526B" w:rsidP="00B6526B">
      <w:pPr>
        <w:ind w:left="720"/>
        <w:rPr>
          <w:rFonts w:ascii="Arial" w:hAnsi="Arial" w:cs="Arial"/>
          <w:sz w:val="24"/>
          <w:szCs w:val="24"/>
        </w:rPr>
      </w:pPr>
      <w:r w:rsidRPr="00B33D4F">
        <w:rPr>
          <w:rFonts w:ascii="Arial" w:hAnsi="Arial" w:cs="Arial"/>
          <w:sz w:val="24"/>
          <w:szCs w:val="24"/>
        </w:rPr>
        <w:t>Our members will be responding to this</w:t>
      </w:r>
      <w:r>
        <w:rPr>
          <w:rFonts w:ascii="Arial" w:hAnsi="Arial" w:cs="Arial"/>
          <w:sz w:val="24"/>
          <w:szCs w:val="24"/>
        </w:rPr>
        <w:t xml:space="preserve"> question</w:t>
      </w:r>
      <w:r w:rsidRPr="00B33D4F">
        <w:rPr>
          <w:rFonts w:ascii="Arial" w:hAnsi="Arial" w:cs="Arial"/>
          <w:sz w:val="24"/>
          <w:szCs w:val="24"/>
        </w:rPr>
        <w:t xml:space="preserve">.  </w:t>
      </w:r>
    </w:p>
    <w:p w:rsidR="00B6526B" w:rsidRPr="00AD106F" w:rsidRDefault="00B6526B" w:rsidP="00B6526B">
      <w:pPr>
        <w:rPr>
          <w:rFonts w:ascii="Arial" w:hAnsi="Arial" w:cs="Arial"/>
          <w:b/>
          <w:sz w:val="24"/>
          <w:szCs w:val="24"/>
        </w:rPr>
      </w:pPr>
      <w:r w:rsidRPr="00AD106F">
        <w:rPr>
          <w:rFonts w:ascii="Arial" w:hAnsi="Arial" w:cs="Arial"/>
          <w:b/>
          <w:sz w:val="24"/>
          <w:szCs w:val="24"/>
        </w:rPr>
        <w:t xml:space="preserve">Question 5: Do you agree with this approach? </w:t>
      </w:r>
      <w:proofErr w:type="gramStart"/>
      <w:r w:rsidRPr="00AD106F">
        <w:rPr>
          <w:rFonts w:ascii="Arial" w:hAnsi="Arial" w:cs="Arial"/>
          <w:b/>
          <w:sz w:val="24"/>
          <w:szCs w:val="24"/>
        </w:rPr>
        <w:t>[Yes/No].</w:t>
      </w:r>
      <w:proofErr w:type="gramEnd"/>
      <w:r w:rsidRPr="00AD106F">
        <w:rPr>
          <w:rFonts w:ascii="Arial" w:hAnsi="Arial" w:cs="Arial"/>
          <w:b/>
          <w:sz w:val="24"/>
          <w:szCs w:val="24"/>
        </w:rPr>
        <w:t xml:space="preserve"> Please comment. </w:t>
      </w:r>
    </w:p>
    <w:p w:rsidR="00B6526B" w:rsidRPr="00B33D4F" w:rsidRDefault="00B6526B" w:rsidP="00B6526B">
      <w:pPr>
        <w:rPr>
          <w:rFonts w:ascii="Arial" w:hAnsi="Arial" w:cs="Arial"/>
          <w:sz w:val="24"/>
          <w:szCs w:val="24"/>
        </w:rPr>
      </w:pPr>
      <w:r>
        <w:rPr>
          <w:rFonts w:ascii="Arial" w:hAnsi="Arial" w:cs="Arial"/>
          <w:b/>
          <w:sz w:val="24"/>
          <w:szCs w:val="24"/>
        </w:rPr>
        <w:tab/>
      </w:r>
      <w:r w:rsidRPr="00B33D4F">
        <w:rPr>
          <w:rFonts w:ascii="Arial" w:hAnsi="Arial" w:cs="Arial"/>
          <w:sz w:val="24"/>
          <w:szCs w:val="24"/>
        </w:rPr>
        <w:t>No further comment</w:t>
      </w:r>
    </w:p>
    <w:p w:rsidR="00B6526B" w:rsidRPr="00AD106F" w:rsidRDefault="00B6526B" w:rsidP="00B6526B">
      <w:pPr>
        <w:rPr>
          <w:rFonts w:ascii="Arial" w:hAnsi="Arial" w:cs="Arial"/>
          <w:b/>
          <w:sz w:val="24"/>
          <w:szCs w:val="24"/>
        </w:rPr>
      </w:pPr>
      <w:proofErr w:type="gramStart"/>
      <w:r w:rsidRPr="00AD106F">
        <w:rPr>
          <w:rFonts w:ascii="Arial" w:hAnsi="Arial" w:cs="Arial"/>
          <w:b/>
          <w:sz w:val="24"/>
          <w:szCs w:val="24"/>
        </w:rPr>
        <w:t>Question 6: The draft National Statement of Expectation (see Section 4) published today sets out further detail on new oversight arrangements and the role of local authorities.</w:t>
      </w:r>
      <w:proofErr w:type="gramEnd"/>
      <w:r w:rsidRPr="00AD106F">
        <w:rPr>
          <w:rFonts w:ascii="Arial" w:hAnsi="Arial" w:cs="Arial"/>
          <w:b/>
          <w:sz w:val="24"/>
          <w:szCs w:val="24"/>
        </w:rPr>
        <w:t xml:space="preserve"> We would welcome your views on the statement and suggestions for detailed guidance.</w:t>
      </w:r>
    </w:p>
    <w:p w:rsidR="00B6526B" w:rsidRPr="007A49D4" w:rsidRDefault="00B6526B" w:rsidP="00B6526B">
      <w:pPr>
        <w:pStyle w:val="ListParagraph"/>
        <w:numPr>
          <w:ilvl w:val="0"/>
          <w:numId w:val="17"/>
        </w:numPr>
        <w:ind w:left="1080"/>
        <w:rPr>
          <w:rFonts w:ascii="Arial" w:hAnsi="Arial" w:cs="Arial"/>
          <w:sz w:val="24"/>
          <w:szCs w:val="24"/>
        </w:rPr>
      </w:pPr>
      <w:r w:rsidRPr="007A49D4">
        <w:rPr>
          <w:rFonts w:ascii="Arial" w:hAnsi="Arial" w:cs="Arial"/>
          <w:sz w:val="24"/>
          <w:szCs w:val="24"/>
        </w:rPr>
        <w:t xml:space="preserve">As local public services accountable to local people, councils are best placed to determine and deliver services to vulnerable people based on the housing, health and social care needs of their communities.  But councils need the resources to be able to make sure that they are adequately housed and supported.  The proposals should be explicit about any new burdens or duties on councils being proposed, on the understanding that these will be fully funded.  The new model should not put council budgets under additional financial pressure and there should be provision of funding for the setting up of the new system. </w:t>
      </w:r>
    </w:p>
    <w:p w:rsidR="00B6526B" w:rsidRPr="007A49D4" w:rsidRDefault="00B6526B" w:rsidP="00B6526B">
      <w:pPr>
        <w:pStyle w:val="ListParagraph"/>
        <w:numPr>
          <w:ilvl w:val="0"/>
          <w:numId w:val="17"/>
        </w:numPr>
        <w:ind w:left="1080"/>
        <w:rPr>
          <w:rFonts w:ascii="Arial" w:hAnsi="Arial" w:cs="Arial"/>
          <w:sz w:val="24"/>
          <w:szCs w:val="24"/>
        </w:rPr>
      </w:pPr>
      <w:r w:rsidRPr="007A49D4">
        <w:rPr>
          <w:rFonts w:ascii="Arial" w:hAnsi="Arial" w:cs="Arial"/>
          <w:sz w:val="24"/>
          <w:szCs w:val="24"/>
        </w:rPr>
        <w:t xml:space="preserve">Any measurement of quality and value for money should be based on the achievement of outcomes for the vulnerable person in receipt of the housing, and not just the level of rent charged.  As such, it makes sense for councils to use their commissioning role to gain an oversight of the quality, provision and long-term planning of supported housing. </w:t>
      </w:r>
    </w:p>
    <w:p w:rsidR="00B6526B" w:rsidRPr="007A49D4" w:rsidRDefault="00B6526B" w:rsidP="00B6526B">
      <w:pPr>
        <w:pStyle w:val="ListParagraph"/>
        <w:numPr>
          <w:ilvl w:val="0"/>
          <w:numId w:val="17"/>
        </w:numPr>
        <w:ind w:left="1080"/>
        <w:rPr>
          <w:rFonts w:ascii="Arial" w:hAnsi="Arial" w:cs="Arial"/>
          <w:sz w:val="24"/>
          <w:szCs w:val="24"/>
        </w:rPr>
      </w:pPr>
      <w:r w:rsidRPr="007A49D4">
        <w:rPr>
          <w:rFonts w:ascii="Arial" w:hAnsi="Arial" w:cs="Arial"/>
          <w:sz w:val="24"/>
          <w:szCs w:val="24"/>
        </w:rPr>
        <w:t>However, a more strategic approach to supported housing cannot be realised without adequate resources, expertise and capacity within local authorities.</w:t>
      </w:r>
    </w:p>
    <w:p w:rsidR="00B6526B" w:rsidRPr="00AD106F" w:rsidRDefault="00B6526B" w:rsidP="00B6526B">
      <w:pPr>
        <w:rPr>
          <w:rFonts w:ascii="Arial" w:hAnsi="Arial" w:cs="Arial"/>
          <w:b/>
          <w:sz w:val="24"/>
          <w:szCs w:val="24"/>
        </w:rPr>
      </w:pPr>
      <w:r w:rsidRPr="00AD106F">
        <w:rPr>
          <w:rFonts w:ascii="Arial" w:hAnsi="Arial" w:cs="Arial"/>
          <w:b/>
          <w:sz w:val="24"/>
          <w:szCs w:val="24"/>
        </w:rPr>
        <w:lastRenderedPageBreak/>
        <w:t>Question 7: Do you currently have arrangements in place on providing for those with no local connection? [Yes/No] If yes what are your arrangements?</w:t>
      </w:r>
    </w:p>
    <w:p w:rsidR="00B6526B" w:rsidRPr="001E60B0" w:rsidRDefault="00B6526B" w:rsidP="00B6526B">
      <w:pPr>
        <w:pStyle w:val="ListParagraph"/>
        <w:numPr>
          <w:ilvl w:val="0"/>
          <w:numId w:val="9"/>
        </w:numPr>
        <w:ind w:left="1134"/>
        <w:rPr>
          <w:rFonts w:ascii="Arial" w:hAnsi="Arial" w:cs="Arial"/>
          <w:sz w:val="24"/>
          <w:szCs w:val="24"/>
        </w:rPr>
      </w:pPr>
      <w:r w:rsidRPr="001E60B0">
        <w:rPr>
          <w:rFonts w:ascii="Arial" w:hAnsi="Arial" w:cs="Arial"/>
          <w:sz w:val="24"/>
          <w:szCs w:val="24"/>
        </w:rPr>
        <w:t>Guidance on providing access where no l</w:t>
      </w:r>
      <w:r w:rsidRPr="001E60B0">
        <w:rPr>
          <w:rFonts w:ascii="Arial" w:hAnsi="Arial" w:cs="Arial"/>
          <w:color w:val="000000"/>
          <w:sz w:val="24"/>
          <w:szCs w:val="24"/>
        </w:rPr>
        <w:t xml:space="preserve">ocal connection exists needs to clearly be aligned with new requirements arising from the Homelessness Reductions Act.  </w:t>
      </w:r>
    </w:p>
    <w:p w:rsidR="00B6526B" w:rsidRPr="00AD106F" w:rsidRDefault="00B6526B" w:rsidP="00B6526B">
      <w:pPr>
        <w:rPr>
          <w:rFonts w:ascii="Arial" w:hAnsi="Arial" w:cs="Arial"/>
          <w:b/>
          <w:sz w:val="24"/>
          <w:szCs w:val="24"/>
        </w:rPr>
      </w:pPr>
      <w:r w:rsidRPr="00AD106F">
        <w:rPr>
          <w:rFonts w:ascii="Arial" w:hAnsi="Arial" w:cs="Arial"/>
          <w:b/>
          <w:sz w:val="24"/>
          <w:szCs w:val="24"/>
        </w:rPr>
        <w:t>Question 8: How can we help to ensure that local authorities are able to commission both accommodation and associated support costs in a more aligned and strategic way? Do you have further suggestions to ensure this is achieved?</w:t>
      </w:r>
    </w:p>
    <w:p w:rsidR="00B6526B" w:rsidRPr="009253AF" w:rsidRDefault="00B6526B" w:rsidP="00B6526B">
      <w:pPr>
        <w:pStyle w:val="ListParagraph"/>
        <w:numPr>
          <w:ilvl w:val="0"/>
          <w:numId w:val="10"/>
        </w:numPr>
        <w:ind w:left="1080"/>
        <w:rPr>
          <w:rFonts w:ascii="Arial" w:hAnsi="Arial" w:cs="Arial"/>
          <w:sz w:val="24"/>
          <w:szCs w:val="24"/>
        </w:rPr>
      </w:pPr>
      <w:r w:rsidRPr="009253AF">
        <w:rPr>
          <w:rFonts w:ascii="Arial" w:hAnsi="Arial" w:cs="Arial"/>
          <w:sz w:val="24"/>
          <w:szCs w:val="24"/>
        </w:rPr>
        <w:t xml:space="preserve">There is cursory reference </w:t>
      </w:r>
      <w:r>
        <w:rPr>
          <w:rFonts w:ascii="Arial" w:hAnsi="Arial" w:cs="Arial"/>
          <w:sz w:val="24"/>
          <w:szCs w:val="24"/>
        </w:rPr>
        <w:t xml:space="preserve">in the document </w:t>
      </w:r>
      <w:r w:rsidRPr="009253AF">
        <w:rPr>
          <w:rFonts w:ascii="Arial" w:hAnsi="Arial" w:cs="Arial"/>
          <w:sz w:val="24"/>
          <w:szCs w:val="24"/>
        </w:rPr>
        <w:t xml:space="preserve">to health and wellbeing boards however; it is only at that level of strategic influence that can drive full partnership working – through </w:t>
      </w:r>
      <w:r>
        <w:rPr>
          <w:rFonts w:ascii="Arial" w:hAnsi="Arial" w:cs="Arial"/>
          <w:sz w:val="24"/>
          <w:szCs w:val="24"/>
        </w:rPr>
        <w:t>the development of health and wellbeing strategies and the j</w:t>
      </w:r>
      <w:r w:rsidRPr="009253AF">
        <w:rPr>
          <w:rFonts w:ascii="Arial" w:hAnsi="Arial" w:cs="Arial"/>
          <w:sz w:val="24"/>
          <w:szCs w:val="24"/>
        </w:rPr>
        <w:t xml:space="preserve">oint </w:t>
      </w:r>
      <w:r>
        <w:rPr>
          <w:rFonts w:ascii="Arial" w:hAnsi="Arial" w:cs="Arial"/>
          <w:sz w:val="24"/>
          <w:szCs w:val="24"/>
        </w:rPr>
        <w:t>strategic needs a</w:t>
      </w:r>
      <w:r w:rsidRPr="009253AF">
        <w:rPr>
          <w:rFonts w:ascii="Arial" w:hAnsi="Arial" w:cs="Arial"/>
          <w:sz w:val="24"/>
          <w:szCs w:val="24"/>
        </w:rPr>
        <w:t xml:space="preserve">ssessment.   The ambition behind the introduction of health and wellbeing boards was to build strong and effective partnerships, which improve the commissioning and delivery of services across NHS and local government, leading in turn to improved health and wellbeing for local people. While boards are able to appoint non-statutory members, the representation on board membership of senior housing representatives is lacking.  We would propose </w:t>
      </w:r>
      <w:r>
        <w:rPr>
          <w:rFonts w:ascii="Arial" w:hAnsi="Arial" w:cs="Arial"/>
          <w:sz w:val="24"/>
          <w:szCs w:val="24"/>
        </w:rPr>
        <w:t xml:space="preserve">that the ‘expectation’ should include </w:t>
      </w:r>
      <w:r w:rsidRPr="009253AF">
        <w:rPr>
          <w:rFonts w:ascii="Arial" w:hAnsi="Arial" w:cs="Arial"/>
          <w:sz w:val="24"/>
          <w:szCs w:val="24"/>
        </w:rPr>
        <w:t>housing</w:t>
      </w:r>
      <w:r>
        <w:rPr>
          <w:rFonts w:ascii="Arial" w:hAnsi="Arial" w:cs="Arial"/>
          <w:sz w:val="24"/>
          <w:szCs w:val="24"/>
        </w:rPr>
        <w:t xml:space="preserve"> as a strategic policy area</w:t>
      </w:r>
      <w:r w:rsidRPr="009253AF">
        <w:rPr>
          <w:rFonts w:ascii="Arial" w:hAnsi="Arial" w:cs="Arial"/>
          <w:sz w:val="24"/>
          <w:szCs w:val="24"/>
        </w:rPr>
        <w:t xml:space="preserve"> is represented on </w:t>
      </w:r>
      <w:r>
        <w:rPr>
          <w:rFonts w:ascii="Arial" w:hAnsi="Arial" w:cs="Arial"/>
          <w:sz w:val="24"/>
          <w:szCs w:val="24"/>
        </w:rPr>
        <w:t xml:space="preserve">health and wellbeing </w:t>
      </w:r>
      <w:r w:rsidRPr="009253AF">
        <w:rPr>
          <w:rFonts w:ascii="Arial" w:hAnsi="Arial" w:cs="Arial"/>
          <w:sz w:val="24"/>
          <w:szCs w:val="24"/>
        </w:rPr>
        <w:t>boards.</w:t>
      </w:r>
    </w:p>
    <w:p w:rsidR="00B6526B" w:rsidRPr="00AD106F" w:rsidRDefault="00B6526B" w:rsidP="00B6526B">
      <w:pPr>
        <w:rPr>
          <w:rFonts w:ascii="Arial" w:hAnsi="Arial" w:cs="Arial"/>
          <w:b/>
          <w:sz w:val="24"/>
          <w:szCs w:val="24"/>
        </w:rPr>
      </w:pPr>
      <w:r w:rsidRPr="00AD106F">
        <w:rPr>
          <w:rFonts w:ascii="Arial" w:hAnsi="Arial" w:cs="Arial"/>
          <w:b/>
          <w:sz w:val="24"/>
          <w:szCs w:val="24"/>
        </w:rPr>
        <w:t xml:space="preserve">Question 9: How will you prepare for implementation in 2020, and what can the Government do to facilitate this? </w:t>
      </w:r>
    </w:p>
    <w:p w:rsidR="00B6526B" w:rsidRPr="008E7AAE" w:rsidRDefault="00B6526B" w:rsidP="00B6526B">
      <w:pPr>
        <w:pStyle w:val="ListParagraph"/>
        <w:numPr>
          <w:ilvl w:val="0"/>
          <w:numId w:val="10"/>
        </w:numPr>
        <w:ind w:left="1080"/>
        <w:rPr>
          <w:rFonts w:ascii="Arial" w:hAnsi="Arial" w:cs="Arial"/>
          <w:sz w:val="24"/>
          <w:szCs w:val="24"/>
        </w:rPr>
      </w:pPr>
      <w:r w:rsidRPr="008E7AAE">
        <w:rPr>
          <w:rFonts w:ascii="Arial" w:hAnsi="Arial" w:cs="Arial"/>
          <w:sz w:val="24"/>
          <w:szCs w:val="24"/>
        </w:rPr>
        <w:t xml:space="preserve">The proposals should be piloted a number of areas to test elements of it for example, outcomes of needs assessment or better integration of all adult social care. </w:t>
      </w:r>
    </w:p>
    <w:p w:rsidR="00B6526B" w:rsidRPr="00AD106F" w:rsidRDefault="00B6526B" w:rsidP="00B6526B">
      <w:pPr>
        <w:rPr>
          <w:rFonts w:ascii="Arial" w:hAnsi="Arial" w:cs="Arial"/>
          <w:b/>
          <w:sz w:val="24"/>
          <w:szCs w:val="24"/>
        </w:rPr>
      </w:pPr>
      <w:r w:rsidRPr="00AD106F">
        <w:rPr>
          <w:rFonts w:ascii="Arial" w:hAnsi="Arial" w:cs="Arial"/>
          <w:b/>
          <w:sz w:val="24"/>
          <w:szCs w:val="24"/>
        </w:rPr>
        <w:t>Question 10: What suggestions do you have for testing and/or piloting the funding model?</w:t>
      </w:r>
    </w:p>
    <w:p w:rsidR="00B6526B" w:rsidRPr="008E7AAE" w:rsidRDefault="00B6526B" w:rsidP="00B6526B">
      <w:pPr>
        <w:pStyle w:val="ListParagraph"/>
        <w:numPr>
          <w:ilvl w:val="0"/>
          <w:numId w:val="10"/>
        </w:numPr>
        <w:ind w:left="1080"/>
        <w:rPr>
          <w:rFonts w:ascii="Arial" w:hAnsi="Arial" w:cs="Arial"/>
          <w:sz w:val="24"/>
          <w:szCs w:val="24"/>
        </w:rPr>
      </w:pPr>
      <w:r w:rsidRPr="008E7AAE">
        <w:rPr>
          <w:rFonts w:ascii="Arial" w:hAnsi="Arial" w:cs="Arial"/>
          <w:bCs/>
          <w:sz w:val="24"/>
          <w:szCs w:val="24"/>
        </w:rPr>
        <w:t>A full impact assessment on the proposed changes should be available when greater detail on the implementation is available</w:t>
      </w:r>
      <w:r>
        <w:rPr>
          <w:rFonts w:ascii="Arial" w:hAnsi="Arial" w:cs="Arial"/>
          <w:bCs/>
          <w:sz w:val="24"/>
          <w:szCs w:val="24"/>
        </w:rPr>
        <w:t>.</w:t>
      </w:r>
    </w:p>
    <w:p w:rsidR="00B6526B" w:rsidRPr="00AD106F" w:rsidRDefault="00B6526B" w:rsidP="00B6526B">
      <w:pPr>
        <w:rPr>
          <w:rFonts w:ascii="Arial" w:hAnsi="Arial" w:cs="Arial"/>
          <w:b/>
          <w:sz w:val="24"/>
          <w:szCs w:val="24"/>
        </w:rPr>
      </w:pPr>
      <w:r w:rsidRPr="00AD106F">
        <w:rPr>
          <w:rFonts w:ascii="Arial" w:hAnsi="Arial" w:cs="Arial"/>
          <w:b/>
          <w:sz w:val="24"/>
          <w:szCs w:val="24"/>
        </w:rPr>
        <w:t>Question 11: If you have any further comments on any aspects of our proposals for short-term supported housing, please could you state them here.</w:t>
      </w:r>
    </w:p>
    <w:p w:rsidR="00B6526B" w:rsidRPr="005B2AC5" w:rsidRDefault="00B6526B" w:rsidP="00B6526B">
      <w:pPr>
        <w:pStyle w:val="ListParagraph"/>
        <w:numPr>
          <w:ilvl w:val="0"/>
          <w:numId w:val="10"/>
        </w:numPr>
        <w:ind w:left="1080"/>
        <w:rPr>
          <w:rFonts w:ascii="Arial" w:hAnsi="Arial" w:cs="Arial"/>
          <w:sz w:val="24"/>
          <w:szCs w:val="24"/>
        </w:rPr>
      </w:pPr>
      <w:r w:rsidRPr="008E7AAE">
        <w:rPr>
          <w:rFonts w:ascii="Arial" w:hAnsi="Arial" w:cs="Arial"/>
          <w:bCs/>
          <w:sz w:val="24"/>
          <w:szCs w:val="24"/>
        </w:rPr>
        <w:t>As the proposals stand, there is a preference from or members for a transitional or phased approach to implementation.</w:t>
      </w:r>
      <w:r>
        <w:rPr>
          <w:rFonts w:ascii="Arial" w:hAnsi="Arial" w:cs="Arial"/>
          <w:bCs/>
          <w:sz w:val="24"/>
          <w:szCs w:val="24"/>
        </w:rPr>
        <w:t xml:space="preserve"> </w:t>
      </w:r>
    </w:p>
    <w:p w:rsidR="00B6526B" w:rsidRPr="003F3CF0" w:rsidRDefault="00B6526B" w:rsidP="00B6526B">
      <w:pPr>
        <w:spacing w:after="0" w:line="240" w:lineRule="auto"/>
        <w:rPr>
          <w:rFonts w:ascii="Arial" w:hAnsi="Arial" w:cs="Arial"/>
          <w:b/>
          <w:sz w:val="24"/>
          <w:szCs w:val="24"/>
        </w:rPr>
      </w:pPr>
      <w:r w:rsidRPr="003F3CF0">
        <w:rPr>
          <w:rFonts w:ascii="Arial" w:hAnsi="Arial" w:cs="Arial"/>
          <w:b/>
          <w:sz w:val="24"/>
          <w:szCs w:val="24"/>
        </w:rPr>
        <w:t>For enquiries about this submission, please contact:</w:t>
      </w:r>
    </w:p>
    <w:p w:rsidR="00B6526B" w:rsidRPr="003F3CF0" w:rsidRDefault="00B6526B" w:rsidP="00B6526B">
      <w:pPr>
        <w:spacing w:after="0" w:line="240" w:lineRule="auto"/>
        <w:rPr>
          <w:rFonts w:ascii="Arial" w:hAnsi="Arial" w:cs="Arial"/>
          <w:sz w:val="24"/>
          <w:szCs w:val="24"/>
        </w:rPr>
      </w:pPr>
    </w:p>
    <w:p w:rsidR="00B6526B" w:rsidRPr="003F3CF0" w:rsidRDefault="00B6526B" w:rsidP="00B6526B">
      <w:pPr>
        <w:spacing w:after="0" w:line="240" w:lineRule="auto"/>
        <w:rPr>
          <w:rFonts w:ascii="Arial" w:hAnsi="Arial" w:cs="Arial"/>
          <w:sz w:val="24"/>
          <w:szCs w:val="24"/>
        </w:rPr>
      </w:pPr>
      <w:r w:rsidRPr="003F3CF0">
        <w:rPr>
          <w:rFonts w:ascii="Arial" w:hAnsi="Arial" w:cs="Arial"/>
          <w:sz w:val="24"/>
          <w:szCs w:val="24"/>
        </w:rPr>
        <w:t>Karen Brown</w:t>
      </w:r>
      <w:r w:rsidRPr="003F3CF0">
        <w:rPr>
          <w:rFonts w:ascii="Arial" w:hAnsi="Arial" w:cs="Arial"/>
          <w:sz w:val="24"/>
          <w:szCs w:val="24"/>
        </w:rPr>
        <w:br/>
        <w:t>Senior Policy Advisor</w:t>
      </w:r>
    </w:p>
    <w:p w:rsidR="00B6526B" w:rsidRPr="003F3CF0" w:rsidRDefault="00B6526B" w:rsidP="00B6526B">
      <w:pPr>
        <w:spacing w:after="0" w:line="240" w:lineRule="auto"/>
        <w:rPr>
          <w:rFonts w:ascii="Arial" w:hAnsi="Arial" w:cs="Arial"/>
          <w:sz w:val="24"/>
          <w:szCs w:val="24"/>
        </w:rPr>
      </w:pPr>
      <w:r w:rsidRPr="003F3CF0">
        <w:rPr>
          <w:rFonts w:ascii="Arial" w:hAnsi="Arial" w:cs="Arial"/>
          <w:sz w:val="24"/>
          <w:szCs w:val="24"/>
        </w:rPr>
        <w:t>Northern Housing Consortium</w:t>
      </w:r>
    </w:p>
    <w:p w:rsidR="00B6526B" w:rsidRPr="003F3CF0" w:rsidRDefault="00B6526B" w:rsidP="00B6526B">
      <w:pPr>
        <w:spacing w:after="0" w:line="240" w:lineRule="auto"/>
        <w:rPr>
          <w:rFonts w:ascii="Arial" w:hAnsi="Arial" w:cs="Arial"/>
          <w:sz w:val="24"/>
          <w:szCs w:val="24"/>
        </w:rPr>
      </w:pPr>
      <w:r w:rsidRPr="003F3CF0">
        <w:rPr>
          <w:rFonts w:ascii="Arial" w:hAnsi="Arial" w:cs="Arial"/>
          <w:sz w:val="24"/>
          <w:szCs w:val="24"/>
        </w:rPr>
        <w:t>Tel: 0191 566 1021</w:t>
      </w:r>
    </w:p>
    <w:p w:rsidR="00B6526B" w:rsidRPr="003F3CF0" w:rsidRDefault="00B6526B" w:rsidP="00B6526B">
      <w:pPr>
        <w:spacing w:after="0" w:line="240" w:lineRule="auto"/>
        <w:rPr>
          <w:rFonts w:ascii="Arial" w:hAnsi="Arial" w:cs="Arial"/>
          <w:sz w:val="24"/>
          <w:szCs w:val="24"/>
        </w:rPr>
      </w:pPr>
      <w:r w:rsidRPr="003F3CF0">
        <w:rPr>
          <w:rFonts w:ascii="Arial" w:hAnsi="Arial" w:cs="Arial"/>
          <w:sz w:val="24"/>
          <w:szCs w:val="24"/>
        </w:rPr>
        <w:t xml:space="preserve">Email: </w:t>
      </w:r>
      <w:hyperlink r:id="rId7" w:history="1">
        <w:r w:rsidRPr="003F3CF0">
          <w:rPr>
            <w:rStyle w:val="Hyperlink"/>
            <w:rFonts w:ascii="Arial" w:hAnsi="Arial" w:cs="Arial"/>
            <w:sz w:val="24"/>
            <w:szCs w:val="24"/>
          </w:rPr>
          <w:t>Karen.brown@northern-consortium.org.uk</w:t>
        </w:r>
      </w:hyperlink>
    </w:p>
    <w:p w:rsidR="00B12F5F" w:rsidRDefault="00B12F5F">
      <w:bookmarkStart w:id="0" w:name="_GoBack"/>
      <w:bookmarkEnd w:id="0"/>
    </w:p>
    <w:sectPr w:rsidR="00B12F5F" w:rsidSect="002765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0E3"/>
    <w:multiLevelType w:val="hybridMultilevel"/>
    <w:tmpl w:val="F66409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5980E03"/>
    <w:multiLevelType w:val="multilevel"/>
    <w:tmpl w:val="C722DAF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nsid w:val="16BA03CE"/>
    <w:multiLevelType w:val="hybridMultilevel"/>
    <w:tmpl w:val="626895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910342"/>
    <w:multiLevelType w:val="hybridMultilevel"/>
    <w:tmpl w:val="5F92CF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6B475DE"/>
    <w:multiLevelType w:val="hybridMultilevel"/>
    <w:tmpl w:val="387684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A31517C"/>
    <w:multiLevelType w:val="hybridMultilevel"/>
    <w:tmpl w:val="AC2EF6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23C5B12"/>
    <w:multiLevelType w:val="hybridMultilevel"/>
    <w:tmpl w:val="D248BE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71F5DB1"/>
    <w:multiLevelType w:val="hybridMultilevel"/>
    <w:tmpl w:val="372AA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C165D54"/>
    <w:multiLevelType w:val="hybridMultilevel"/>
    <w:tmpl w:val="70A87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D8F4852"/>
    <w:multiLevelType w:val="hybridMultilevel"/>
    <w:tmpl w:val="6BF639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7A55B07"/>
    <w:multiLevelType w:val="hybridMultilevel"/>
    <w:tmpl w:val="C6FAE7B0"/>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4F77540D"/>
    <w:multiLevelType w:val="hybridMultilevel"/>
    <w:tmpl w:val="11925160"/>
    <w:lvl w:ilvl="0" w:tplc="5EE4D5AE">
      <w:start w:val="1"/>
      <w:numFmt w:val="bullet"/>
      <w:lvlText w:val=""/>
      <w:lvlJc w:val="left"/>
      <w:pPr>
        <w:ind w:left="1353"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9DC0ADD"/>
    <w:multiLevelType w:val="hybridMultilevel"/>
    <w:tmpl w:val="3D44CD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D473D9B"/>
    <w:multiLevelType w:val="hybridMultilevel"/>
    <w:tmpl w:val="15861B00"/>
    <w:lvl w:ilvl="0" w:tplc="14FA27C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64EC0E52"/>
    <w:multiLevelType w:val="multilevel"/>
    <w:tmpl w:val="1B943B72"/>
    <w:lvl w:ilvl="0">
      <w:start w:val="1"/>
      <w:numFmt w:val="decimal"/>
      <w:lvlText w:val="%1"/>
      <w:lvlJc w:val="left"/>
      <w:pPr>
        <w:ind w:left="405" w:hanging="405"/>
      </w:pPr>
      <w:rPr>
        <w:rFonts w:eastAsia="MS Mincho" w:hint="default"/>
      </w:rPr>
    </w:lvl>
    <w:lvl w:ilvl="1">
      <w:start w:val="1"/>
      <w:numFmt w:val="decimal"/>
      <w:lvlText w:val="%1.%2"/>
      <w:lvlJc w:val="left"/>
      <w:pPr>
        <w:ind w:left="405" w:hanging="405"/>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1800" w:hanging="1800"/>
      </w:pPr>
      <w:rPr>
        <w:rFonts w:eastAsia="MS Mincho" w:hint="default"/>
      </w:rPr>
    </w:lvl>
  </w:abstractNum>
  <w:abstractNum w:abstractNumId="15">
    <w:nsid w:val="732119FA"/>
    <w:multiLevelType w:val="hybridMultilevel"/>
    <w:tmpl w:val="AE92A6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4261FD5"/>
    <w:multiLevelType w:val="hybridMultilevel"/>
    <w:tmpl w:val="D0A608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3"/>
  </w:num>
  <w:num w:numId="3">
    <w:abstractNumId w:val="7"/>
  </w:num>
  <w:num w:numId="4">
    <w:abstractNumId w:val="6"/>
  </w:num>
  <w:num w:numId="5">
    <w:abstractNumId w:val="9"/>
  </w:num>
  <w:num w:numId="6">
    <w:abstractNumId w:val="4"/>
  </w:num>
  <w:num w:numId="7">
    <w:abstractNumId w:val="0"/>
  </w:num>
  <w:num w:numId="8">
    <w:abstractNumId w:val="11"/>
  </w:num>
  <w:num w:numId="9">
    <w:abstractNumId w:val="3"/>
  </w:num>
  <w:num w:numId="10">
    <w:abstractNumId w:val="15"/>
  </w:num>
  <w:num w:numId="11">
    <w:abstractNumId w:val="12"/>
  </w:num>
  <w:num w:numId="12">
    <w:abstractNumId w:val="14"/>
  </w:num>
  <w:num w:numId="13">
    <w:abstractNumId w:val="1"/>
  </w:num>
  <w:num w:numId="14">
    <w:abstractNumId w:val="16"/>
  </w:num>
  <w:num w:numId="15">
    <w:abstractNumId w:val="5"/>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26B"/>
    <w:rsid w:val="000007D5"/>
    <w:rsid w:val="00010ED3"/>
    <w:rsid w:val="00024D37"/>
    <w:rsid w:val="00026A3B"/>
    <w:rsid w:val="00026CB4"/>
    <w:rsid w:val="00027A28"/>
    <w:rsid w:val="00033397"/>
    <w:rsid w:val="00053EC2"/>
    <w:rsid w:val="00062A99"/>
    <w:rsid w:val="00063E41"/>
    <w:rsid w:val="0006617B"/>
    <w:rsid w:val="0008144E"/>
    <w:rsid w:val="00086358"/>
    <w:rsid w:val="00095B6F"/>
    <w:rsid w:val="000979A0"/>
    <w:rsid w:val="00097B23"/>
    <w:rsid w:val="000A29CD"/>
    <w:rsid w:val="000B1FE1"/>
    <w:rsid w:val="000B4AAC"/>
    <w:rsid w:val="000B793A"/>
    <w:rsid w:val="000C0AF4"/>
    <w:rsid w:val="000D1A0E"/>
    <w:rsid w:val="000E31FA"/>
    <w:rsid w:val="000E35AE"/>
    <w:rsid w:val="000E3BF0"/>
    <w:rsid w:val="000E57FF"/>
    <w:rsid w:val="000F21CD"/>
    <w:rsid w:val="000F7DD7"/>
    <w:rsid w:val="00103106"/>
    <w:rsid w:val="00103EAC"/>
    <w:rsid w:val="00111A43"/>
    <w:rsid w:val="00111F5E"/>
    <w:rsid w:val="00113E7C"/>
    <w:rsid w:val="001146D8"/>
    <w:rsid w:val="00115071"/>
    <w:rsid w:val="00116A9D"/>
    <w:rsid w:val="00120EB3"/>
    <w:rsid w:val="00124DFD"/>
    <w:rsid w:val="00126461"/>
    <w:rsid w:val="00162943"/>
    <w:rsid w:val="0017020E"/>
    <w:rsid w:val="001719BE"/>
    <w:rsid w:val="0017606D"/>
    <w:rsid w:val="00183644"/>
    <w:rsid w:val="00192FE8"/>
    <w:rsid w:val="00194E11"/>
    <w:rsid w:val="00194FD2"/>
    <w:rsid w:val="00197636"/>
    <w:rsid w:val="001A344B"/>
    <w:rsid w:val="001B27F6"/>
    <w:rsid w:val="001B5E0E"/>
    <w:rsid w:val="001C0DA7"/>
    <w:rsid w:val="001C5064"/>
    <w:rsid w:val="001C62E9"/>
    <w:rsid w:val="001D2EC2"/>
    <w:rsid w:val="001D2FF4"/>
    <w:rsid w:val="001D3944"/>
    <w:rsid w:val="001D3B23"/>
    <w:rsid w:val="001E2053"/>
    <w:rsid w:val="001F49F2"/>
    <w:rsid w:val="002023E2"/>
    <w:rsid w:val="00210AD2"/>
    <w:rsid w:val="002203CA"/>
    <w:rsid w:val="00221CE8"/>
    <w:rsid w:val="002223CE"/>
    <w:rsid w:val="0022280C"/>
    <w:rsid w:val="00226CD0"/>
    <w:rsid w:val="00232483"/>
    <w:rsid w:val="00245D2A"/>
    <w:rsid w:val="00252202"/>
    <w:rsid w:val="002533C9"/>
    <w:rsid w:val="00254AB9"/>
    <w:rsid w:val="00260609"/>
    <w:rsid w:val="00267ABD"/>
    <w:rsid w:val="00282C11"/>
    <w:rsid w:val="002A0745"/>
    <w:rsid w:val="002A38C3"/>
    <w:rsid w:val="002A53F1"/>
    <w:rsid w:val="002B2682"/>
    <w:rsid w:val="002B3679"/>
    <w:rsid w:val="002C0F4E"/>
    <w:rsid w:val="002C4F20"/>
    <w:rsid w:val="002D7029"/>
    <w:rsid w:val="002F02C8"/>
    <w:rsid w:val="002F2D74"/>
    <w:rsid w:val="00303AB0"/>
    <w:rsid w:val="00307641"/>
    <w:rsid w:val="00337B62"/>
    <w:rsid w:val="00343DF7"/>
    <w:rsid w:val="00344C5A"/>
    <w:rsid w:val="003461A8"/>
    <w:rsid w:val="00352A74"/>
    <w:rsid w:val="003539C7"/>
    <w:rsid w:val="0035537C"/>
    <w:rsid w:val="00362F6D"/>
    <w:rsid w:val="00372E0E"/>
    <w:rsid w:val="0037318B"/>
    <w:rsid w:val="00373D34"/>
    <w:rsid w:val="003765E1"/>
    <w:rsid w:val="00390813"/>
    <w:rsid w:val="00390FFB"/>
    <w:rsid w:val="00395F68"/>
    <w:rsid w:val="003A01CE"/>
    <w:rsid w:val="003A3477"/>
    <w:rsid w:val="003A4A5D"/>
    <w:rsid w:val="003C2DBA"/>
    <w:rsid w:val="003C5F7B"/>
    <w:rsid w:val="003E751E"/>
    <w:rsid w:val="00400881"/>
    <w:rsid w:val="00407995"/>
    <w:rsid w:val="00414484"/>
    <w:rsid w:val="00426FD9"/>
    <w:rsid w:val="004306A7"/>
    <w:rsid w:val="004322E1"/>
    <w:rsid w:val="00432F52"/>
    <w:rsid w:val="00440617"/>
    <w:rsid w:val="00442886"/>
    <w:rsid w:val="004435B2"/>
    <w:rsid w:val="00450131"/>
    <w:rsid w:val="00455FF4"/>
    <w:rsid w:val="00460EFF"/>
    <w:rsid w:val="004634F4"/>
    <w:rsid w:val="00470A1E"/>
    <w:rsid w:val="004718B9"/>
    <w:rsid w:val="00474A83"/>
    <w:rsid w:val="00477C78"/>
    <w:rsid w:val="00481C3E"/>
    <w:rsid w:val="00483A28"/>
    <w:rsid w:val="00485AAD"/>
    <w:rsid w:val="00485AD7"/>
    <w:rsid w:val="004A5ABF"/>
    <w:rsid w:val="004B3CB6"/>
    <w:rsid w:val="004B3DCC"/>
    <w:rsid w:val="004C5E39"/>
    <w:rsid w:val="004D1F5E"/>
    <w:rsid w:val="004D78F7"/>
    <w:rsid w:val="004E02DC"/>
    <w:rsid w:val="004E2EBE"/>
    <w:rsid w:val="004E51AA"/>
    <w:rsid w:val="004F0496"/>
    <w:rsid w:val="004F194E"/>
    <w:rsid w:val="0050068C"/>
    <w:rsid w:val="00501FFB"/>
    <w:rsid w:val="00503FCF"/>
    <w:rsid w:val="00506DF2"/>
    <w:rsid w:val="0051182A"/>
    <w:rsid w:val="00513967"/>
    <w:rsid w:val="00521771"/>
    <w:rsid w:val="00523D94"/>
    <w:rsid w:val="00524A37"/>
    <w:rsid w:val="00550C8C"/>
    <w:rsid w:val="0055131A"/>
    <w:rsid w:val="005639A4"/>
    <w:rsid w:val="005735C8"/>
    <w:rsid w:val="00575192"/>
    <w:rsid w:val="0058485B"/>
    <w:rsid w:val="00593A7F"/>
    <w:rsid w:val="00596505"/>
    <w:rsid w:val="005A028D"/>
    <w:rsid w:val="005A6FAF"/>
    <w:rsid w:val="005A74E3"/>
    <w:rsid w:val="005C2E7B"/>
    <w:rsid w:val="005C4DE9"/>
    <w:rsid w:val="005C6189"/>
    <w:rsid w:val="005D4FE5"/>
    <w:rsid w:val="005D5E8E"/>
    <w:rsid w:val="005D6AD1"/>
    <w:rsid w:val="005E01C9"/>
    <w:rsid w:val="005E0331"/>
    <w:rsid w:val="005E1B5E"/>
    <w:rsid w:val="006037A2"/>
    <w:rsid w:val="00606B6E"/>
    <w:rsid w:val="00607BE0"/>
    <w:rsid w:val="0062003B"/>
    <w:rsid w:val="006279F1"/>
    <w:rsid w:val="00627B77"/>
    <w:rsid w:val="006317AB"/>
    <w:rsid w:val="00653E3E"/>
    <w:rsid w:val="0065411B"/>
    <w:rsid w:val="00662D8F"/>
    <w:rsid w:val="00686188"/>
    <w:rsid w:val="00697BCA"/>
    <w:rsid w:val="006A6C61"/>
    <w:rsid w:val="006B278D"/>
    <w:rsid w:val="006B5A82"/>
    <w:rsid w:val="006B78DA"/>
    <w:rsid w:val="006C07EC"/>
    <w:rsid w:val="006C0BE0"/>
    <w:rsid w:val="006C2300"/>
    <w:rsid w:val="006D1826"/>
    <w:rsid w:val="006D21F0"/>
    <w:rsid w:val="006E3B0B"/>
    <w:rsid w:val="006E3F06"/>
    <w:rsid w:val="006E51DC"/>
    <w:rsid w:val="006E5FEC"/>
    <w:rsid w:val="006E6FDD"/>
    <w:rsid w:val="006F7BCC"/>
    <w:rsid w:val="0070578E"/>
    <w:rsid w:val="007057BC"/>
    <w:rsid w:val="00707096"/>
    <w:rsid w:val="007072E6"/>
    <w:rsid w:val="00707599"/>
    <w:rsid w:val="00711DCD"/>
    <w:rsid w:val="00714DB5"/>
    <w:rsid w:val="007170CE"/>
    <w:rsid w:val="007226C1"/>
    <w:rsid w:val="00730F18"/>
    <w:rsid w:val="007457E4"/>
    <w:rsid w:val="007504C9"/>
    <w:rsid w:val="00751DEA"/>
    <w:rsid w:val="00752A0D"/>
    <w:rsid w:val="00764E6B"/>
    <w:rsid w:val="00765527"/>
    <w:rsid w:val="00767670"/>
    <w:rsid w:val="00792933"/>
    <w:rsid w:val="007952F4"/>
    <w:rsid w:val="007A0849"/>
    <w:rsid w:val="007A0B56"/>
    <w:rsid w:val="007A2BF3"/>
    <w:rsid w:val="007A4D3E"/>
    <w:rsid w:val="007A56F1"/>
    <w:rsid w:val="007A6D69"/>
    <w:rsid w:val="007C32F1"/>
    <w:rsid w:val="007C464C"/>
    <w:rsid w:val="007D14B0"/>
    <w:rsid w:val="007D1990"/>
    <w:rsid w:val="007D3291"/>
    <w:rsid w:val="007D48C4"/>
    <w:rsid w:val="007D5241"/>
    <w:rsid w:val="007E6431"/>
    <w:rsid w:val="00800556"/>
    <w:rsid w:val="0081464D"/>
    <w:rsid w:val="00814C55"/>
    <w:rsid w:val="00815D0A"/>
    <w:rsid w:val="00820D05"/>
    <w:rsid w:val="008233FB"/>
    <w:rsid w:val="0082440E"/>
    <w:rsid w:val="008341F1"/>
    <w:rsid w:val="008377D0"/>
    <w:rsid w:val="00850265"/>
    <w:rsid w:val="00852EE9"/>
    <w:rsid w:val="00861FBE"/>
    <w:rsid w:val="00870647"/>
    <w:rsid w:val="008722E7"/>
    <w:rsid w:val="00874CB3"/>
    <w:rsid w:val="008825A2"/>
    <w:rsid w:val="00886506"/>
    <w:rsid w:val="008A00FC"/>
    <w:rsid w:val="008A2FF8"/>
    <w:rsid w:val="008A3F82"/>
    <w:rsid w:val="008A50FB"/>
    <w:rsid w:val="008A55E7"/>
    <w:rsid w:val="008B2045"/>
    <w:rsid w:val="008C5BFE"/>
    <w:rsid w:val="008D3BCF"/>
    <w:rsid w:val="008D5CDE"/>
    <w:rsid w:val="008E4206"/>
    <w:rsid w:val="008E7998"/>
    <w:rsid w:val="008F44C0"/>
    <w:rsid w:val="008F6162"/>
    <w:rsid w:val="008F73B1"/>
    <w:rsid w:val="00900A8E"/>
    <w:rsid w:val="00904E56"/>
    <w:rsid w:val="009059A1"/>
    <w:rsid w:val="009063F5"/>
    <w:rsid w:val="009067A4"/>
    <w:rsid w:val="00913C10"/>
    <w:rsid w:val="00930858"/>
    <w:rsid w:val="0093274D"/>
    <w:rsid w:val="00933A71"/>
    <w:rsid w:val="00935476"/>
    <w:rsid w:val="00941587"/>
    <w:rsid w:val="00942C46"/>
    <w:rsid w:val="009451B2"/>
    <w:rsid w:val="00955FA4"/>
    <w:rsid w:val="0096112A"/>
    <w:rsid w:val="00963CAB"/>
    <w:rsid w:val="00974727"/>
    <w:rsid w:val="009855B9"/>
    <w:rsid w:val="00991257"/>
    <w:rsid w:val="009A4AEC"/>
    <w:rsid w:val="009B1FA5"/>
    <w:rsid w:val="009B3185"/>
    <w:rsid w:val="009B57DC"/>
    <w:rsid w:val="009B68EC"/>
    <w:rsid w:val="009B6D27"/>
    <w:rsid w:val="009C106F"/>
    <w:rsid w:val="009C23D3"/>
    <w:rsid w:val="009D2449"/>
    <w:rsid w:val="009F3F96"/>
    <w:rsid w:val="009F73EB"/>
    <w:rsid w:val="00A0538D"/>
    <w:rsid w:val="00A16661"/>
    <w:rsid w:val="00A22904"/>
    <w:rsid w:val="00A26D5F"/>
    <w:rsid w:val="00A27640"/>
    <w:rsid w:val="00A312FC"/>
    <w:rsid w:val="00A447B4"/>
    <w:rsid w:val="00A5644A"/>
    <w:rsid w:val="00A6134A"/>
    <w:rsid w:val="00A63009"/>
    <w:rsid w:val="00A878EC"/>
    <w:rsid w:val="00A8791E"/>
    <w:rsid w:val="00A976A1"/>
    <w:rsid w:val="00AA11B0"/>
    <w:rsid w:val="00AA3DC6"/>
    <w:rsid w:val="00AA6ADB"/>
    <w:rsid w:val="00AB3DCC"/>
    <w:rsid w:val="00AB4951"/>
    <w:rsid w:val="00AB5022"/>
    <w:rsid w:val="00AB776C"/>
    <w:rsid w:val="00AB79DF"/>
    <w:rsid w:val="00AC0A4D"/>
    <w:rsid w:val="00AD1405"/>
    <w:rsid w:val="00AD19BB"/>
    <w:rsid w:val="00AD3E84"/>
    <w:rsid w:val="00AD52F8"/>
    <w:rsid w:val="00AE2E50"/>
    <w:rsid w:val="00AE6F2D"/>
    <w:rsid w:val="00AF3998"/>
    <w:rsid w:val="00AF420B"/>
    <w:rsid w:val="00B12F5F"/>
    <w:rsid w:val="00B13FF8"/>
    <w:rsid w:val="00B1644C"/>
    <w:rsid w:val="00B168B1"/>
    <w:rsid w:val="00B21A63"/>
    <w:rsid w:val="00B261AE"/>
    <w:rsid w:val="00B2735E"/>
    <w:rsid w:val="00B3441E"/>
    <w:rsid w:val="00B37801"/>
    <w:rsid w:val="00B43B54"/>
    <w:rsid w:val="00B4611D"/>
    <w:rsid w:val="00B61683"/>
    <w:rsid w:val="00B62C75"/>
    <w:rsid w:val="00B6526B"/>
    <w:rsid w:val="00B6698C"/>
    <w:rsid w:val="00B6739F"/>
    <w:rsid w:val="00B7340F"/>
    <w:rsid w:val="00B7576A"/>
    <w:rsid w:val="00B7740F"/>
    <w:rsid w:val="00B8135A"/>
    <w:rsid w:val="00B8161E"/>
    <w:rsid w:val="00B841CB"/>
    <w:rsid w:val="00B84852"/>
    <w:rsid w:val="00B86082"/>
    <w:rsid w:val="00B8760B"/>
    <w:rsid w:val="00B9452E"/>
    <w:rsid w:val="00B96A4D"/>
    <w:rsid w:val="00BA1324"/>
    <w:rsid w:val="00BA34D2"/>
    <w:rsid w:val="00BA4595"/>
    <w:rsid w:val="00BB2E9C"/>
    <w:rsid w:val="00BB3499"/>
    <w:rsid w:val="00BD4BEC"/>
    <w:rsid w:val="00BE2C8F"/>
    <w:rsid w:val="00BE3D03"/>
    <w:rsid w:val="00BF33D5"/>
    <w:rsid w:val="00BF6FDB"/>
    <w:rsid w:val="00C006EF"/>
    <w:rsid w:val="00C011C6"/>
    <w:rsid w:val="00C01CBB"/>
    <w:rsid w:val="00C0377F"/>
    <w:rsid w:val="00C04221"/>
    <w:rsid w:val="00C064EB"/>
    <w:rsid w:val="00C150D9"/>
    <w:rsid w:val="00C1600E"/>
    <w:rsid w:val="00C17CDC"/>
    <w:rsid w:val="00C21643"/>
    <w:rsid w:val="00C21C08"/>
    <w:rsid w:val="00C23465"/>
    <w:rsid w:val="00C2456A"/>
    <w:rsid w:val="00C31C69"/>
    <w:rsid w:val="00C342F1"/>
    <w:rsid w:val="00C409EA"/>
    <w:rsid w:val="00C41AAE"/>
    <w:rsid w:val="00C433CC"/>
    <w:rsid w:val="00C516EA"/>
    <w:rsid w:val="00C54DE0"/>
    <w:rsid w:val="00C60796"/>
    <w:rsid w:val="00C60F3E"/>
    <w:rsid w:val="00C6537F"/>
    <w:rsid w:val="00C73C2A"/>
    <w:rsid w:val="00C83535"/>
    <w:rsid w:val="00C84F21"/>
    <w:rsid w:val="00C952A3"/>
    <w:rsid w:val="00C959E6"/>
    <w:rsid w:val="00C96E7A"/>
    <w:rsid w:val="00CA6A80"/>
    <w:rsid w:val="00CA78B5"/>
    <w:rsid w:val="00CB7B07"/>
    <w:rsid w:val="00CC4A68"/>
    <w:rsid w:val="00CD57B3"/>
    <w:rsid w:val="00CE0FE2"/>
    <w:rsid w:val="00CF01B1"/>
    <w:rsid w:val="00CF035D"/>
    <w:rsid w:val="00CF3310"/>
    <w:rsid w:val="00CF365B"/>
    <w:rsid w:val="00CF4DE2"/>
    <w:rsid w:val="00CF54BC"/>
    <w:rsid w:val="00D01DAD"/>
    <w:rsid w:val="00D16BC3"/>
    <w:rsid w:val="00D20B0E"/>
    <w:rsid w:val="00D2624A"/>
    <w:rsid w:val="00D30050"/>
    <w:rsid w:val="00D33CB8"/>
    <w:rsid w:val="00D35571"/>
    <w:rsid w:val="00D36135"/>
    <w:rsid w:val="00D40C7E"/>
    <w:rsid w:val="00D4284F"/>
    <w:rsid w:val="00D44EA7"/>
    <w:rsid w:val="00D5794D"/>
    <w:rsid w:val="00D618BC"/>
    <w:rsid w:val="00D62C80"/>
    <w:rsid w:val="00D718D2"/>
    <w:rsid w:val="00D763D0"/>
    <w:rsid w:val="00D76E9A"/>
    <w:rsid w:val="00D92996"/>
    <w:rsid w:val="00D94A2D"/>
    <w:rsid w:val="00DA19E1"/>
    <w:rsid w:val="00DA2D5C"/>
    <w:rsid w:val="00DA4963"/>
    <w:rsid w:val="00DA72E6"/>
    <w:rsid w:val="00DB4086"/>
    <w:rsid w:val="00DB598F"/>
    <w:rsid w:val="00DC69E0"/>
    <w:rsid w:val="00DD48DA"/>
    <w:rsid w:val="00DF0144"/>
    <w:rsid w:val="00DF0E38"/>
    <w:rsid w:val="00DF3973"/>
    <w:rsid w:val="00DF53C2"/>
    <w:rsid w:val="00E231C4"/>
    <w:rsid w:val="00E2404C"/>
    <w:rsid w:val="00E320AC"/>
    <w:rsid w:val="00E32729"/>
    <w:rsid w:val="00E401EB"/>
    <w:rsid w:val="00E4415E"/>
    <w:rsid w:val="00E46B9C"/>
    <w:rsid w:val="00E47A65"/>
    <w:rsid w:val="00E54941"/>
    <w:rsid w:val="00E65BB2"/>
    <w:rsid w:val="00E7090E"/>
    <w:rsid w:val="00E723A9"/>
    <w:rsid w:val="00E76687"/>
    <w:rsid w:val="00E843E5"/>
    <w:rsid w:val="00E90A22"/>
    <w:rsid w:val="00E96058"/>
    <w:rsid w:val="00E97F3E"/>
    <w:rsid w:val="00EA2AE1"/>
    <w:rsid w:val="00EA6822"/>
    <w:rsid w:val="00EB269D"/>
    <w:rsid w:val="00EB2D0D"/>
    <w:rsid w:val="00EC4B99"/>
    <w:rsid w:val="00ED00DF"/>
    <w:rsid w:val="00ED6609"/>
    <w:rsid w:val="00EE4669"/>
    <w:rsid w:val="00EE6D66"/>
    <w:rsid w:val="00F0581C"/>
    <w:rsid w:val="00F063FC"/>
    <w:rsid w:val="00F079D5"/>
    <w:rsid w:val="00F13CF4"/>
    <w:rsid w:val="00F17481"/>
    <w:rsid w:val="00F20042"/>
    <w:rsid w:val="00F23C09"/>
    <w:rsid w:val="00F263FB"/>
    <w:rsid w:val="00F26E25"/>
    <w:rsid w:val="00F41424"/>
    <w:rsid w:val="00F5101A"/>
    <w:rsid w:val="00F517F0"/>
    <w:rsid w:val="00F576EA"/>
    <w:rsid w:val="00F67A82"/>
    <w:rsid w:val="00F823F2"/>
    <w:rsid w:val="00F84A8B"/>
    <w:rsid w:val="00F86EA5"/>
    <w:rsid w:val="00F94A5C"/>
    <w:rsid w:val="00FA09FB"/>
    <w:rsid w:val="00FA2788"/>
    <w:rsid w:val="00FB70B6"/>
    <w:rsid w:val="00FC0F07"/>
    <w:rsid w:val="00FD3373"/>
    <w:rsid w:val="00FD732A"/>
    <w:rsid w:val="00FE1F1A"/>
    <w:rsid w:val="00FE2B9F"/>
    <w:rsid w:val="00FF308D"/>
    <w:rsid w:val="00FF7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26B"/>
    <w:pPr>
      <w:ind w:left="720"/>
      <w:contextualSpacing/>
    </w:pPr>
  </w:style>
  <w:style w:type="character" w:styleId="Hyperlink">
    <w:name w:val="Hyperlink"/>
    <w:basedOn w:val="DefaultParagraphFont"/>
    <w:uiPriority w:val="99"/>
    <w:unhideWhenUsed/>
    <w:rsid w:val="00B6526B"/>
    <w:rPr>
      <w:color w:val="0000FF" w:themeColor="hyperlink"/>
      <w:u w:val="single"/>
    </w:rPr>
  </w:style>
  <w:style w:type="paragraph" w:styleId="BalloonText">
    <w:name w:val="Balloon Text"/>
    <w:basedOn w:val="Normal"/>
    <w:link w:val="BalloonTextChar"/>
    <w:uiPriority w:val="99"/>
    <w:semiHidden/>
    <w:unhideWhenUsed/>
    <w:rsid w:val="00B65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2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26B"/>
    <w:pPr>
      <w:ind w:left="720"/>
      <w:contextualSpacing/>
    </w:pPr>
  </w:style>
  <w:style w:type="character" w:styleId="Hyperlink">
    <w:name w:val="Hyperlink"/>
    <w:basedOn w:val="DefaultParagraphFont"/>
    <w:uiPriority w:val="99"/>
    <w:unhideWhenUsed/>
    <w:rsid w:val="00B6526B"/>
    <w:rPr>
      <w:color w:val="0000FF" w:themeColor="hyperlink"/>
      <w:u w:val="single"/>
    </w:rPr>
  </w:style>
  <w:style w:type="paragraph" w:styleId="BalloonText">
    <w:name w:val="Balloon Text"/>
    <w:basedOn w:val="Normal"/>
    <w:link w:val="BalloonTextChar"/>
    <w:uiPriority w:val="99"/>
    <w:semiHidden/>
    <w:unhideWhenUsed/>
    <w:rsid w:val="00B65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2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aren.brown@northern-consortium.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1919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Brown</dc:creator>
  <cp:lastModifiedBy>Karen Brown</cp:lastModifiedBy>
  <cp:revision>2</cp:revision>
  <dcterms:created xsi:type="dcterms:W3CDTF">2018-01-23T09:15:00Z</dcterms:created>
  <dcterms:modified xsi:type="dcterms:W3CDTF">2018-01-23T09:19:00Z</dcterms:modified>
</cp:coreProperties>
</file>